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00" w:firstLineChars="300"/>
        <w:rPr>
          <w:rFonts w:hint="eastAsia" w:ascii="仿宋_GB2312" w:eastAsia="仿宋_GB2312"/>
          <w:color w:val="993300"/>
          <w:sz w:val="30"/>
          <w:szCs w:val="30"/>
          <w:u w:val="single"/>
        </w:rPr>
      </w:pPr>
      <w:r>
        <w:rPr>
          <w:color w:val="993300"/>
          <w:sz w:val="20"/>
          <w:lang/>
        </w:rPr>
        <mc:AlternateContent>
          <mc:Choice Requires="wps">
            <w:drawing>
              <wp:anchor distT="0" distB="0" distL="114300" distR="114300" simplePos="0" relativeHeight="251659264" behindDoc="0" locked="0" layoutInCell="1" allowOverlap="1">
                <wp:simplePos x="0" y="0"/>
                <wp:positionH relativeFrom="column">
                  <wp:posOffset>6848475</wp:posOffset>
                </wp:positionH>
                <wp:positionV relativeFrom="paragraph">
                  <wp:posOffset>-474345</wp:posOffset>
                </wp:positionV>
                <wp:extent cx="6743700" cy="2544445"/>
                <wp:effectExtent l="0" t="0" r="0" b="0"/>
                <wp:wrapNone/>
                <wp:docPr id="2" name="矩形 6"/>
                <wp:cNvGraphicFramePr/>
                <a:graphic xmlns:a="http://schemas.openxmlformats.org/drawingml/2006/main">
                  <a:graphicData uri="http://schemas.microsoft.com/office/word/2010/wordprocessingShape">
                    <wps:wsp>
                      <wps:cNvSpPr/>
                      <wps:spPr>
                        <a:xfrm>
                          <a:off x="0" y="0"/>
                          <a:ext cx="6743700" cy="2544445"/>
                        </a:xfrm>
                        <a:prstGeom prst="rect">
                          <a:avLst/>
                        </a:prstGeom>
                        <a:noFill/>
                        <a:ln w="9525">
                          <a:noFill/>
                        </a:ln>
                      </wps:spPr>
                      <wps:txbx>
                        <w:txbxContent>
                          <w:p>
                            <w:pPr>
                              <w:jc w:val="center"/>
                              <w:rPr>
                                <w:rFonts w:hint="eastAsia" w:ascii="华文行楷" w:hAnsi="华文仿宋" w:eastAsia="华文行楷"/>
                                <w:b/>
                                <w:color w:val="FF0000"/>
                                <w:sz w:val="150"/>
                                <w:szCs w:val="150"/>
                              </w:rPr>
                            </w:pPr>
                            <w:r>
                              <w:rPr>
                                <w:rFonts w:hint="eastAsia" w:ascii="华文行楷" w:hAnsi="华文仿宋" w:eastAsia="华文行楷"/>
                                <w:color w:val="FF0000"/>
                                <w:sz w:val="150"/>
                                <w:szCs w:val="150"/>
                              </w:rPr>
                              <w:t>金水简讯</w:t>
                            </w:r>
                            <w:r>
                              <w:rPr>
                                <w:rFonts w:hint="eastAsia"/>
                                <w:sz w:val="28"/>
                                <w:szCs w:val="28"/>
                              </w:rPr>
                              <w:t>JIN  SHUI  JIAN  XUN</w:t>
                            </w:r>
                          </w:p>
                          <w:p>
                            <w:pPr>
                              <w:spacing w:line="500" w:lineRule="exact"/>
                              <w:ind w:firstLine="700" w:firstLineChars="250"/>
                              <w:rPr>
                                <w:rFonts w:hint="eastAsia" w:ascii="仿宋_GB2312" w:eastAsia="仿宋_GB2312"/>
                                <w:b/>
                                <w:color w:val="993300"/>
                                <w:sz w:val="28"/>
                                <w:szCs w:val="28"/>
                              </w:rPr>
                            </w:pPr>
                            <w:r>
                              <w:rPr>
                                <w:rFonts w:hint="eastAsia" w:ascii="楷体_GB2312" w:eastAsia="楷体_GB2312"/>
                                <w:color w:val="993300"/>
                                <w:sz w:val="28"/>
                                <w:szCs w:val="28"/>
                              </w:rPr>
                              <w:t>上海金山自来水有限公司办公室编辑</w:t>
                            </w:r>
                            <w:r>
                              <w:rPr>
                                <w:rFonts w:hint="eastAsia" w:ascii="楷体_GB2312" w:eastAsia="楷体_GB2312"/>
                                <w:b/>
                                <w:color w:val="993300"/>
                                <w:sz w:val="28"/>
                                <w:szCs w:val="28"/>
                              </w:rPr>
                              <w:t xml:space="preserve">            </w:t>
                            </w:r>
                            <w:r>
                              <w:rPr>
                                <w:rFonts w:hint="eastAsia" w:ascii="楷体_GB2312" w:eastAsia="楷体_GB2312"/>
                                <w:b/>
                                <w:color w:val="993300"/>
                                <w:sz w:val="36"/>
                                <w:szCs w:val="36"/>
                              </w:rPr>
                              <w:t xml:space="preserve">      </w:t>
                            </w:r>
                            <w:r>
                              <w:rPr>
                                <w:rFonts w:hint="eastAsia" w:ascii="楷体_GB2312" w:eastAsia="楷体_GB2312"/>
                                <w:color w:val="993300"/>
                                <w:sz w:val="28"/>
                                <w:szCs w:val="28"/>
                              </w:rPr>
                              <w:t>二〇一七</w:t>
                            </w:r>
                            <w:r>
                              <w:rPr>
                                <w:rFonts w:hint="eastAsia" w:ascii="楷体_GB2312" w:hAnsi="宋体" w:eastAsia="楷体_GB2312"/>
                                <w:color w:val="993300"/>
                                <w:sz w:val="28"/>
                                <w:szCs w:val="28"/>
                              </w:rPr>
                              <w:t>年第</w:t>
                            </w:r>
                            <w:r>
                              <w:rPr>
                                <w:rFonts w:hint="eastAsia" w:ascii="楷体_GB2312" w:hAnsi="宋体" w:eastAsia="楷体_GB2312"/>
                                <w:color w:val="993300"/>
                                <w:sz w:val="28"/>
                                <w:szCs w:val="28"/>
                                <w:lang w:eastAsia="zh-CN"/>
                              </w:rPr>
                              <w:t>十</w:t>
                            </w:r>
                            <w:r>
                              <w:rPr>
                                <w:rFonts w:hint="eastAsia" w:ascii="楷体_GB2312" w:hAnsi="宋体" w:eastAsia="楷体_GB2312"/>
                                <w:color w:val="993300"/>
                                <w:sz w:val="28"/>
                                <w:szCs w:val="28"/>
                              </w:rPr>
                              <w:t>期</w:t>
                            </w:r>
                          </w:p>
                          <w:p>
                            <w:pPr>
                              <w:spacing w:line="560" w:lineRule="exact"/>
                              <w:ind w:firstLine="750" w:firstLineChars="250"/>
                              <w:rPr>
                                <w:rFonts w:hint="eastAsia" w:ascii="楷体_GB2312" w:eastAsia="楷体_GB2312"/>
                                <w:color w:val="993300"/>
                              </w:rPr>
                            </w:pPr>
                            <w:r>
                              <w:rPr>
                                <w:rFonts w:hint="eastAsia" w:ascii="楷体_GB2312" w:eastAsia="楷体_GB2312"/>
                                <w:color w:val="993300"/>
                                <w:sz w:val="30"/>
                                <w:u w:val="single"/>
                              </w:rPr>
                              <w:t>201</w:t>
                            </w:r>
                            <w:r>
                              <w:rPr>
                                <w:rFonts w:ascii="楷体_GB2312" w:eastAsia="楷体_GB2312"/>
                                <w:color w:val="993300"/>
                                <w:sz w:val="30"/>
                                <w:u w:val="single"/>
                              </w:rPr>
                              <w:t>7</w:t>
                            </w:r>
                            <w:r>
                              <w:rPr>
                                <w:rFonts w:hint="eastAsia" w:ascii="楷体_GB2312" w:eastAsia="楷体_GB2312"/>
                                <w:color w:val="993300"/>
                                <w:sz w:val="30"/>
                                <w:u w:val="single"/>
                              </w:rPr>
                              <w:t>年</w:t>
                            </w:r>
                            <w:r>
                              <w:rPr>
                                <w:rFonts w:hint="eastAsia" w:ascii="楷体_GB2312" w:eastAsia="楷体_GB2312"/>
                                <w:color w:val="993300"/>
                                <w:sz w:val="30"/>
                                <w:u w:val="single"/>
                                <w:lang w:val="en-US" w:eastAsia="zh-CN"/>
                              </w:rPr>
                              <w:t>10</w:t>
                            </w:r>
                            <w:r>
                              <w:rPr>
                                <w:rFonts w:hint="eastAsia" w:ascii="楷体_GB2312" w:eastAsia="楷体_GB2312"/>
                                <w:color w:val="993300"/>
                                <w:sz w:val="30"/>
                                <w:u w:val="single"/>
                              </w:rPr>
                              <w:t>月</w:t>
                            </w:r>
                            <w:r>
                              <w:rPr>
                                <w:rFonts w:hint="eastAsia" w:ascii="楷体_GB2312" w:eastAsia="楷体_GB2312"/>
                                <w:color w:val="993300"/>
                                <w:sz w:val="30"/>
                                <w:u w:val="single"/>
                                <w:lang w:val="en-US" w:eastAsia="zh-CN"/>
                              </w:rPr>
                              <w:t>15</w:t>
                            </w:r>
                            <w:r>
                              <w:rPr>
                                <w:rFonts w:hint="eastAsia" w:ascii="楷体_GB2312" w:eastAsia="楷体_GB2312"/>
                                <w:color w:val="993300"/>
                                <w:sz w:val="30"/>
                                <w:u w:val="single"/>
                              </w:rPr>
                              <w:t>日　总第2</w:t>
                            </w:r>
                            <w:r>
                              <w:rPr>
                                <w:rFonts w:hint="eastAsia" w:ascii="楷体_GB2312" w:eastAsia="楷体_GB2312"/>
                                <w:color w:val="993300"/>
                                <w:sz w:val="30"/>
                                <w:u w:val="single"/>
                                <w:lang w:val="en-US" w:eastAsia="zh-CN"/>
                              </w:rPr>
                              <w:t>16</w:t>
                            </w:r>
                            <w:r>
                              <w:rPr>
                                <w:rFonts w:hint="eastAsia" w:ascii="楷体_GB2312" w:eastAsia="楷体_GB2312"/>
                                <w:color w:val="993300"/>
                                <w:sz w:val="30"/>
                                <w:u w:val="single"/>
                              </w:rPr>
                              <w:t xml:space="preserve">期                       </w:t>
                            </w:r>
                            <w:r>
                              <w:rPr>
                                <w:rFonts w:hint="eastAsia" w:ascii="楷体_GB2312" w:eastAsia="楷体_GB2312"/>
                                <w:color w:val="993300"/>
                                <w:sz w:val="28"/>
                                <w:u w:val="single"/>
                              </w:rPr>
                              <w:t xml:space="preserve">     　    </w:t>
                            </w:r>
                            <w:r>
                              <w:rPr>
                                <w:rFonts w:hint="eastAsia" w:ascii="楷体_GB2312" w:eastAsia="楷体_GB2312"/>
                                <w:color w:val="993300"/>
                                <w:sz w:val="30"/>
                                <w:u w:val="single"/>
                              </w:rPr>
                              <w:t>-1-</w:t>
                            </w:r>
                          </w:p>
                        </w:txbxContent>
                      </wps:txbx>
                      <wps:bodyPr vert="horz" wrap="square" anchor="t" upright="1"/>
                    </wps:wsp>
                  </a:graphicData>
                </a:graphic>
              </wp:anchor>
            </w:drawing>
          </mc:Choice>
          <mc:Fallback>
            <w:pict>
              <v:rect id="矩形 6" o:spid="_x0000_s1026" o:spt="1" style="position:absolute;left:0pt;margin-left:539.25pt;margin-top:-37.35pt;height:200.35pt;width:531pt;z-index:251659264;mso-width-relative:page;mso-height-relative:page;" filled="f" stroked="f" coordsize="21600,21600" o:gfxdata="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w96zB&#10;3QAAAA0BAAAPAAAAAAAAAAEAIAAAACIAAABkcnMvZG93bnJldi54bWxQSwECFAAUAAAACACHTuJA&#10;MdpF8qoBAAAiAwAADgAAAAAAAAABACAAAAAsAQAAZHJzL2Uyb0RvYy54bWxQSwUGAAAAAAYABgBZ&#10;AQAASAUAAAAA&#10;">
                <v:fill on="f" focussize="0,0"/>
                <v:stroke on="f"/>
                <v:imagedata o:title=""/>
                <o:lock v:ext="edit" aspectratio="f"/>
                <v:textbox>
                  <w:txbxContent>
                    <w:p>
                      <w:pPr>
                        <w:jc w:val="center"/>
                        <w:rPr>
                          <w:rFonts w:hint="eastAsia" w:ascii="华文行楷" w:hAnsi="华文仿宋" w:eastAsia="华文行楷"/>
                          <w:b/>
                          <w:color w:val="FF0000"/>
                          <w:sz w:val="150"/>
                          <w:szCs w:val="150"/>
                        </w:rPr>
                      </w:pPr>
                      <w:r>
                        <w:rPr>
                          <w:rFonts w:hint="eastAsia" w:ascii="华文行楷" w:hAnsi="华文仿宋" w:eastAsia="华文行楷"/>
                          <w:color w:val="FF0000"/>
                          <w:sz w:val="150"/>
                          <w:szCs w:val="150"/>
                        </w:rPr>
                        <w:t>金水简讯</w:t>
                      </w:r>
                      <w:r>
                        <w:rPr>
                          <w:rFonts w:hint="eastAsia"/>
                          <w:sz w:val="28"/>
                          <w:szCs w:val="28"/>
                        </w:rPr>
                        <w:t>JIN  SHUI  JIAN  XUN</w:t>
                      </w:r>
                    </w:p>
                    <w:p>
                      <w:pPr>
                        <w:spacing w:line="500" w:lineRule="exact"/>
                        <w:ind w:firstLine="700" w:firstLineChars="250"/>
                        <w:rPr>
                          <w:rFonts w:hint="eastAsia" w:ascii="仿宋_GB2312" w:eastAsia="仿宋_GB2312"/>
                          <w:b/>
                          <w:color w:val="993300"/>
                          <w:sz w:val="28"/>
                          <w:szCs w:val="28"/>
                        </w:rPr>
                      </w:pPr>
                      <w:r>
                        <w:rPr>
                          <w:rFonts w:hint="eastAsia" w:ascii="楷体_GB2312" w:eastAsia="楷体_GB2312"/>
                          <w:color w:val="993300"/>
                          <w:sz w:val="28"/>
                          <w:szCs w:val="28"/>
                        </w:rPr>
                        <w:t>上海金山自来水有限公司办公室编辑</w:t>
                      </w:r>
                      <w:r>
                        <w:rPr>
                          <w:rFonts w:hint="eastAsia" w:ascii="楷体_GB2312" w:eastAsia="楷体_GB2312"/>
                          <w:b/>
                          <w:color w:val="993300"/>
                          <w:sz w:val="28"/>
                          <w:szCs w:val="28"/>
                        </w:rPr>
                        <w:t xml:space="preserve">            </w:t>
                      </w:r>
                      <w:r>
                        <w:rPr>
                          <w:rFonts w:hint="eastAsia" w:ascii="楷体_GB2312" w:eastAsia="楷体_GB2312"/>
                          <w:b/>
                          <w:color w:val="993300"/>
                          <w:sz w:val="36"/>
                          <w:szCs w:val="36"/>
                        </w:rPr>
                        <w:t xml:space="preserve">      </w:t>
                      </w:r>
                      <w:r>
                        <w:rPr>
                          <w:rFonts w:hint="eastAsia" w:ascii="楷体_GB2312" w:eastAsia="楷体_GB2312"/>
                          <w:color w:val="993300"/>
                          <w:sz w:val="28"/>
                          <w:szCs w:val="28"/>
                        </w:rPr>
                        <w:t>二〇一七</w:t>
                      </w:r>
                      <w:r>
                        <w:rPr>
                          <w:rFonts w:hint="eastAsia" w:ascii="楷体_GB2312" w:hAnsi="宋体" w:eastAsia="楷体_GB2312"/>
                          <w:color w:val="993300"/>
                          <w:sz w:val="28"/>
                          <w:szCs w:val="28"/>
                        </w:rPr>
                        <w:t>年第</w:t>
                      </w:r>
                      <w:r>
                        <w:rPr>
                          <w:rFonts w:hint="eastAsia" w:ascii="楷体_GB2312" w:hAnsi="宋体" w:eastAsia="楷体_GB2312"/>
                          <w:color w:val="993300"/>
                          <w:sz w:val="28"/>
                          <w:szCs w:val="28"/>
                          <w:lang w:eastAsia="zh-CN"/>
                        </w:rPr>
                        <w:t>十</w:t>
                      </w:r>
                      <w:r>
                        <w:rPr>
                          <w:rFonts w:hint="eastAsia" w:ascii="楷体_GB2312" w:hAnsi="宋体" w:eastAsia="楷体_GB2312"/>
                          <w:color w:val="993300"/>
                          <w:sz w:val="28"/>
                          <w:szCs w:val="28"/>
                        </w:rPr>
                        <w:t>期</w:t>
                      </w:r>
                    </w:p>
                    <w:p>
                      <w:pPr>
                        <w:spacing w:line="560" w:lineRule="exact"/>
                        <w:ind w:firstLine="750" w:firstLineChars="250"/>
                        <w:rPr>
                          <w:rFonts w:hint="eastAsia" w:ascii="楷体_GB2312" w:eastAsia="楷体_GB2312"/>
                          <w:color w:val="993300"/>
                        </w:rPr>
                      </w:pPr>
                      <w:r>
                        <w:rPr>
                          <w:rFonts w:hint="eastAsia" w:ascii="楷体_GB2312" w:eastAsia="楷体_GB2312"/>
                          <w:color w:val="993300"/>
                          <w:sz w:val="30"/>
                          <w:u w:val="single"/>
                        </w:rPr>
                        <w:t>201</w:t>
                      </w:r>
                      <w:r>
                        <w:rPr>
                          <w:rFonts w:ascii="楷体_GB2312" w:eastAsia="楷体_GB2312"/>
                          <w:color w:val="993300"/>
                          <w:sz w:val="30"/>
                          <w:u w:val="single"/>
                        </w:rPr>
                        <w:t>7</w:t>
                      </w:r>
                      <w:r>
                        <w:rPr>
                          <w:rFonts w:hint="eastAsia" w:ascii="楷体_GB2312" w:eastAsia="楷体_GB2312"/>
                          <w:color w:val="993300"/>
                          <w:sz w:val="30"/>
                          <w:u w:val="single"/>
                        </w:rPr>
                        <w:t>年</w:t>
                      </w:r>
                      <w:r>
                        <w:rPr>
                          <w:rFonts w:hint="eastAsia" w:ascii="楷体_GB2312" w:eastAsia="楷体_GB2312"/>
                          <w:color w:val="993300"/>
                          <w:sz w:val="30"/>
                          <w:u w:val="single"/>
                          <w:lang w:val="en-US" w:eastAsia="zh-CN"/>
                        </w:rPr>
                        <w:t>10</w:t>
                      </w:r>
                      <w:r>
                        <w:rPr>
                          <w:rFonts w:hint="eastAsia" w:ascii="楷体_GB2312" w:eastAsia="楷体_GB2312"/>
                          <w:color w:val="993300"/>
                          <w:sz w:val="30"/>
                          <w:u w:val="single"/>
                        </w:rPr>
                        <w:t>月</w:t>
                      </w:r>
                      <w:r>
                        <w:rPr>
                          <w:rFonts w:hint="eastAsia" w:ascii="楷体_GB2312" w:eastAsia="楷体_GB2312"/>
                          <w:color w:val="993300"/>
                          <w:sz w:val="30"/>
                          <w:u w:val="single"/>
                          <w:lang w:val="en-US" w:eastAsia="zh-CN"/>
                        </w:rPr>
                        <w:t>15</w:t>
                      </w:r>
                      <w:r>
                        <w:rPr>
                          <w:rFonts w:hint="eastAsia" w:ascii="楷体_GB2312" w:eastAsia="楷体_GB2312"/>
                          <w:color w:val="993300"/>
                          <w:sz w:val="30"/>
                          <w:u w:val="single"/>
                        </w:rPr>
                        <w:t>日　总第2</w:t>
                      </w:r>
                      <w:r>
                        <w:rPr>
                          <w:rFonts w:hint="eastAsia" w:ascii="楷体_GB2312" w:eastAsia="楷体_GB2312"/>
                          <w:color w:val="993300"/>
                          <w:sz w:val="30"/>
                          <w:u w:val="single"/>
                          <w:lang w:val="en-US" w:eastAsia="zh-CN"/>
                        </w:rPr>
                        <w:t>16</w:t>
                      </w:r>
                      <w:r>
                        <w:rPr>
                          <w:rFonts w:hint="eastAsia" w:ascii="楷体_GB2312" w:eastAsia="楷体_GB2312"/>
                          <w:color w:val="993300"/>
                          <w:sz w:val="30"/>
                          <w:u w:val="single"/>
                        </w:rPr>
                        <w:t xml:space="preserve">期                       </w:t>
                      </w:r>
                      <w:r>
                        <w:rPr>
                          <w:rFonts w:hint="eastAsia" w:ascii="楷体_GB2312" w:eastAsia="楷体_GB2312"/>
                          <w:color w:val="993300"/>
                          <w:sz w:val="28"/>
                          <w:u w:val="single"/>
                        </w:rPr>
                        <w:t xml:space="preserve">     　    </w:t>
                      </w:r>
                      <w:r>
                        <w:rPr>
                          <w:rFonts w:hint="eastAsia" w:ascii="楷体_GB2312" w:eastAsia="楷体_GB2312"/>
                          <w:color w:val="993300"/>
                          <w:sz w:val="30"/>
                          <w:u w:val="single"/>
                        </w:rPr>
                        <w:t>-1-</w:t>
                      </w:r>
                    </w:p>
                  </w:txbxContent>
                </v:textbox>
              </v:rect>
            </w:pict>
          </mc:Fallback>
        </mc:AlternateContent>
      </w:r>
      <w:r>
        <w:rPr>
          <w:rFonts w:hint="eastAsia" w:ascii="华文新魏" w:eastAsia="华文新魏"/>
          <w:color w:val="993300"/>
          <w:sz w:val="30"/>
          <w:szCs w:val="30"/>
          <w:u w:val="single"/>
        </w:rPr>
        <w:t>金山供水</w:t>
      </w:r>
      <w:r>
        <w:rPr>
          <w:rFonts w:hint="eastAsia"/>
          <w:color w:val="993300"/>
          <w:sz w:val="30"/>
          <w:szCs w:val="30"/>
          <w:u w:val="single"/>
        </w:rPr>
        <w:t xml:space="preserve">　　　 　　　     　　              　　           </w:t>
      </w:r>
      <w:r>
        <w:rPr>
          <w:rFonts w:hint="eastAsia" w:ascii="仿宋_GB2312" w:eastAsia="仿宋_GB2312"/>
          <w:color w:val="993300"/>
          <w:sz w:val="30"/>
          <w:szCs w:val="30"/>
          <w:u w:val="single"/>
        </w:rPr>
        <w:t>－4－</w:t>
      </w:r>
    </w:p>
    <w:p>
      <w:pPr>
        <w:rPr>
          <w:rFonts w:hint="eastAsia"/>
          <w:sz w:val="28"/>
        </w:rPr>
      </w:pPr>
      <w:r>
        <w:rPr>
          <w:sz w:val="28"/>
        </w:rPr>
        <mc:AlternateContent>
          <mc:Choice Requires="wps">
            <w:drawing>
              <wp:anchor distT="0" distB="0" distL="114300" distR="114300" simplePos="0" relativeHeight="251702272" behindDoc="0" locked="0" layoutInCell="1" allowOverlap="1">
                <wp:simplePos x="0" y="0"/>
                <wp:positionH relativeFrom="column">
                  <wp:posOffset>231775</wp:posOffset>
                </wp:positionH>
                <wp:positionV relativeFrom="paragraph">
                  <wp:posOffset>184785</wp:posOffset>
                </wp:positionV>
                <wp:extent cx="6310630" cy="874395"/>
                <wp:effectExtent l="0" t="0" r="0" b="0"/>
                <wp:wrapNone/>
                <wp:docPr id="32" name="文本框 8"/>
                <wp:cNvGraphicFramePr/>
                <a:graphic xmlns:a="http://schemas.openxmlformats.org/drawingml/2006/main">
                  <a:graphicData uri="http://schemas.microsoft.com/office/word/2010/wordprocessingShape">
                    <wps:wsp>
                      <wps:cNvSpPr txBox="1"/>
                      <wps:spPr>
                        <a:xfrm>
                          <a:off x="0" y="0"/>
                          <a:ext cx="6310630" cy="874395"/>
                        </a:xfrm>
                        <a:prstGeom prst="rect">
                          <a:avLst/>
                        </a:prstGeom>
                        <a:noFill/>
                        <a:ln w="28575">
                          <a:noFill/>
                        </a:ln>
                      </wps:spPr>
                      <wps:txbx>
                        <w:txbxContent>
                          <w:p>
                            <w:pPr>
                              <w:jc w:val="center"/>
                              <w:rPr>
                                <w:rFonts w:hint="eastAsia" w:ascii="方正舒体简体" w:hAnsi="宋体" w:eastAsia="方正舒体简体" w:cs="宋体"/>
                                <w:b/>
                                <w:bCs/>
                                <w:color w:val="FF0000"/>
                                <w:kern w:val="0"/>
                                <w:sz w:val="40"/>
                                <w:szCs w:val="40"/>
                              </w:rPr>
                            </w:pPr>
                            <w:r>
                              <w:rPr>
                                <w:rFonts w:hint="eastAsia" w:ascii="方正舒体简体" w:hAnsi="宋体" w:eastAsia="方正舒体简体" w:cs="宋体"/>
                                <w:b/>
                                <w:bCs/>
                                <w:color w:val="FF0000"/>
                                <w:kern w:val="0"/>
                                <w:sz w:val="40"/>
                                <w:szCs w:val="40"/>
                              </w:rPr>
                              <w:t>感受供水发展成果 激发岗位建功热情</w:t>
                            </w:r>
                          </w:p>
                          <w:p>
                            <w:pPr>
                              <w:jc w:val="center"/>
                              <w:rPr>
                                <w:rFonts w:hint="eastAsia" w:ascii="方正舒体简体" w:hAnsi="宋体" w:eastAsia="方正舒体简体" w:cs="宋体"/>
                                <w:b/>
                                <w:bCs/>
                                <w:color w:val="FF0000"/>
                                <w:kern w:val="0"/>
                                <w:sz w:val="40"/>
                                <w:szCs w:val="40"/>
                              </w:rPr>
                            </w:pPr>
                            <w:r>
                              <w:rPr>
                                <w:rFonts w:hint="eastAsia" w:ascii="方正舒体简体" w:hAnsi="宋体" w:eastAsia="方正舒体简体" w:cs="宋体"/>
                                <w:b/>
                                <w:bCs/>
                                <w:color w:val="FF0000"/>
                                <w:kern w:val="0"/>
                                <w:sz w:val="40"/>
                                <w:szCs w:val="40"/>
                              </w:rPr>
                              <w:t>公司开展“砥砺奋进的五年”主题宣传教育活动</w:t>
                            </w:r>
                          </w:p>
                          <w:p>
                            <w:pPr>
                              <w:rPr>
                                <w:rFonts w:hint="eastAsia" w:ascii="方正舒体简体" w:hAnsi="宋体" w:eastAsia="方正舒体简体" w:cs="宋体"/>
                                <w:b/>
                                <w:bCs/>
                                <w:color w:val="FF0000"/>
                                <w:kern w:val="0"/>
                                <w:sz w:val="40"/>
                                <w:szCs w:val="40"/>
                              </w:rPr>
                            </w:pPr>
                          </w:p>
                          <w:p>
                            <w:pPr>
                              <w:rPr>
                                <w:rFonts w:hint="eastAsia" w:ascii="方正舒体简体" w:hAnsi="宋体" w:eastAsia="方正舒体简体" w:cs="宋体"/>
                                <w:b/>
                                <w:bCs/>
                                <w:color w:val="FF0000"/>
                                <w:kern w:val="0"/>
                                <w:sz w:val="40"/>
                                <w:szCs w:val="40"/>
                              </w:rPr>
                            </w:pPr>
                          </w:p>
                          <w:p>
                            <w:pPr>
                              <w:rPr>
                                <w:rFonts w:hint="eastAsia" w:ascii="方正舒体简体" w:hAnsi="宋体" w:eastAsia="方正舒体简体" w:cs="宋体"/>
                                <w:b/>
                                <w:bCs/>
                                <w:color w:val="FF0000"/>
                                <w:kern w:val="0"/>
                                <w:sz w:val="32"/>
                                <w:szCs w:val="32"/>
                                <w:shd w:val="clear" w:color="auto" w:fill="FFFFFF"/>
                              </w:rPr>
                            </w:pPr>
                          </w:p>
                        </w:txbxContent>
                      </wps:txbx>
                      <wps:bodyPr vert="horz" wrap="square" anchor="t" upright="1"/>
                    </wps:wsp>
                  </a:graphicData>
                </a:graphic>
              </wp:anchor>
            </w:drawing>
          </mc:Choice>
          <mc:Fallback>
            <w:pict>
              <v:shape id="文本框 8" o:spid="_x0000_s1026" o:spt="202" type="#_x0000_t202" style="position:absolute;left:0pt;margin-left:18.25pt;margin-top:14.55pt;height:68.85pt;width:496.9pt;z-index:251702272;mso-width-relative:page;mso-height-relative:page;" filled="f" stroked="f" coordsize="21600,21600" o:gfxdata="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zO9GHYAAAACQEAAA8AAAAAAAAAAQAgAAAAIgAAAGRycy9kb3ducmV2LnhtbFBLAQIUABQAAAAI&#10;AIdO4kCoIh52tAEAADADAAAOAAAAAAAAAAEAIAAAACcBAABkcnMvZTJvRG9jLnhtbFBLBQYAAAAA&#10;BgAGAFkBAABNBQAAAAA=&#10;">
                <v:fill on="f" focussize="0,0"/>
                <v:stroke on="f" weight="2.25pt"/>
                <v:imagedata o:title=""/>
                <o:lock v:ext="edit" aspectratio="f"/>
                <v:textbox>
                  <w:txbxContent>
                    <w:p>
                      <w:pPr>
                        <w:jc w:val="center"/>
                        <w:rPr>
                          <w:rFonts w:hint="eastAsia" w:ascii="方正舒体简体" w:hAnsi="宋体" w:eastAsia="方正舒体简体" w:cs="宋体"/>
                          <w:b/>
                          <w:bCs/>
                          <w:color w:val="FF0000"/>
                          <w:kern w:val="0"/>
                          <w:sz w:val="40"/>
                          <w:szCs w:val="40"/>
                        </w:rPr>
                      </w:pPr>
                      <w:r>
                        <w:rPr>
                          <w:rFonts w:hint="eastAsia" w:ascii="方正舒体简体" w:hAnsi="宋体" w:eastAsia="方正舒体简体" w:cs="宋体"/>
                          <w:b/>
                          <w:bCs/>
                          <w:color w:val="FF0000"/>
                          <w:kern w:val="0"/>
                          <w:sz w:val="40"/>
                          <w:szCs w:val="40"/>
                        </w:rPr>
                        <w:t>感受供水发展成果 激发岗位建功热情</w:t>
                      </w:r>
                    </w:p>
                    <w:p>
                      <w:pPr>
                        <w:jc w:val="center"/>
                        <w:rPr>
                          <w:rFonts w:hint="eastAsia" w:ascii="方正舒体简体" w:hAnsi="宋体" w:eastAsia="方正舒体简体" w:cs="宋体"/>
                          <w:b/>
                          <w:bCs/>
                          <w:color w:val="FF0000"/>
                          <w:kern w:val="0"/>
                          <w:sz w:val="40"/>
                          <w:szCs w:val="40"/>
                        </w:rPr>
                      </w:pPr>
                      <w:r>
                        <w:rPr>
                          <w:rFonts w:hint="eastAsia" w:ascii="方正舒体简体" w:hAnsi="宋体" w:eastAsia="方正舒体简体" w:cs="宋体"/>
                          <w:b/>
                          <w:bCs/>
                          <w:color w:val="FF0000"/>
                          <w:kern w:val="0"/>
                          <w:sz w:val="40"/>
                          <w:szCs w:val="40"/>
                        </w:rPr>
                        <w:t>公司开展“砥砺奋进的五年”主题宣传教育活动</w:t>
                      </w:r>
                    </w:p>
                    <w:p>
                      <w:pPr>
                        <w:rPr>
                          <w:rFonts w:hint="eastAsia" w:ascii="方正舒体简体" w:hAnsi="宋体" w:eastAsia="方正舒体简体" w:cs="宋体"/>
                          <w:b/>
                          <w:bCs/>
                          <w:color w:val="FF0000"/>
                          <w:kern w:val="0"/>
                          <w:sz w:val="40"/>
                          <w:szCs w:val="40"/>
                        </w:rPr>
                      </w:pPr>
                    </w:p>
                    <w:p>
                      <w:pPr>
                        <w:rPr>
                          <w:rFonts w:hint="eastAsia" w:ascii="方正舒体简体" w:hAnsi="宋体" w:eastAsia="方正舒体简体" w:cs="宋体"/>
                          <w:b/>
                          <w:bCs/>
                          <w:color w:val="FF0000"/>
                          <w:kern w:val="0"/>
                          <w:sz w:val="40"/>
                          <w:szCs w:val="40"/>
                        </w:rPr>
                      </w:pPr>
                    </w:p>
                    <w:p>
                      <w:pPr>
                        <w:rPr>
                          <w:rFonts w:hint="eastAsia" w:ascii="方正舒体简体" w:hAnsi="宋体" w:eastAsia="方正舒体简体" w:cs="宋体"/>
                          <w:b/>
                          <w:bCs/>
                          <w:color w:val="FF0000"/>
                          <w:kern w:val="0"/>
                          <w:sz w:val="32"/>
                          <w:szCs w:val="32"/>
                          <w:shd w:val="clear" w:color="auto" w:fill="FFFFFF"/>
                        </w:rPr>
                      </w:pPr>
                    </w:p>
                  </w:txbxContent>
                </v:textbox>
              </v:shape>
            </w:pict>
          </mc:Fallback>
        </mc:AlternateContent>
      </w:r>
    </w:p>
    <w:p>
      <w:pPr>
        <w:tabs>
          <w:tab w:val="left" w:pos="12405"/>
        </w:tabs>
        <w:rPr>
          <w:rFonts w:hint="eastAsia"/>
          <w:sz w:val="28"/>
        </w:rPr>
      </w:pPr>
      <w:r>
        <w:rPr>
          <w:rFonts w:hint="eastAsia"/>
          <w:sz w:val="28"/>
        </w:rPr>
        <w:t xml:space="preserve"> </w:t>
      </w:r>
      <w:r>
        <w:rPr>
          <w:sz w:val="28"/>
        </w:rPr>
        <w:tab/>
      </w:r>
    </w:p>
    <w:p>
      <w:pPr>
        <w:rPr>
          <w:rFonts w:hint="eastAsia"/>
          <w:sz w:val="28"/>
        </w:rPr>
      </w:pPr>
      <w:r>
        <w:rPr>
          <w:sz w:val="28"/>
        </w:rPr>
        <mc:AlternateContent>
          <mc:Choice Requires="wps">
            <w:drawing>
              <wp:anchor distT="0" distB="0" distL="114300" distR="114300" simplePos="0" relativeHeight="251730944" behindDoc="0" locked="0" layoutInCell="1" allowOverlap="1">
                <wp:simplePos x="0" y="0"/>
                <wp:positionH relativeFrom="column">
                  <wp:posOffset>262255</wp:posOffset>
                </wp:positionH>
                <wp:positionV relativeFrom="paragraph">
                  <wp:posOffset>366395</wp:posOffset>
                </wp:positionV>
                <wp:extent cx="6228715" cy="5160010"/>
                <wp:effectExtent l="0" t="0" r="635" b="2540"/>
                <wp:wrapNone/>
                <wp:docPr id="34" name="文本框 264"/>
                <wp:cNvGraphicFramePr/>
                <a:graphic xmlns:a="http://schemas.openxmlformats.org/drawingml/2006/main">
                  <a:graphicData uri="http://schemas.microsoft.com/office/word/2010/wordprocessingShape">
                    <wps:wsp>
                      <wps:cNvSpPr txBox="1"/>
                      <wps:spPr>
                        <a:xfrm>
                          <a:off x="0" y="0"/>
                          <a:ext cx="6228715" cy="5160010"/>
                        </a:xfrm>
                        <a:prstGeom prst="rect">
                          <a:avLst/>
                        </a:prstGeom>
                        <a:solidFill>
                          <a:srgbClr val="FFFFFF"/>
                        </a:solidFill>
                        <a:ln w="9525">
                          <a:noFill/>
                        </a:ln>
                      </wps:spPr>
                      <wps:txbx>
                        <w:txbxContent>
                          <w:p>
                            <w:pPr>
                              <w:keepNext w:val="0"/>
                              <w:keepLines w:val="0"/>
                              <w:pageBreakBefore w:val="0"/>
                              <w:widowControl w:val="0"/>
                              <w:kinsoku/>
                              <w:wordWrap/>
                              <w:overflowPunct/>
                              <w:topLinePunct w:val="0"/>
                              <w:autoSpaceDE/>
                              <w:autoSpaceDN/>
                              <w:bidi w:val="0"/>
                              <w:adjustRightInd/>
                              <w:snapToGrid/>
                              <w:spacing w:line="308" w:lineRule="auto"/>
                              <w:ind w:left="0" w:leftChars="0" w:right="0" w:rightChars="0" w:firstLine="584" w:firstLineChars="200"/>
                              <w:jc w:val="both"/>
                              <w:textAlignment w:val="auto"/>
                              <w:outlineLvl w:val="9"/>
                              <w:rPr>
                                <w:rFonts w:hint="eastAsia" w:ascii="仿宋_GB2312" w:hAnsi="仿宋_GB2312" w:eastAsia="仿宋_GB2312" w:cs="仿宋_GB2312"/>
                                <w:spacing w:val="26"/>
                                <w:sz w:val="24"/>
                              </w:rPr>
                            </w:pPr>
                            <w:r>
                              <w:rPr>
                                <w:rFonts w:hint="eastAsia" w:ascii="仿宋_GB2312" w:hAnsi="仿宋_GB2312" w:eastAsia="仿宋_GB2312" w:cs="仿宋_GB2312"/>
                                <w:spacing w:val="26"/>
                                <w:sz w:val="24"/>
                              </w:rPr>
                              <w:t>为进一步宣传展示党的十八大以来金山供水事业取得的重大成就，增强促进公司职工行业认知，激发岗位建功热情，根据区国资委党委关于开展“砥砺奋进的五年”群众性主题宣传教育活动的要求，9月22日上午，金山自来水公司党总支组织2017年度党员及新入职职工前往金山一水厂进行参观学习。</w:t>
                            </w:r>
                          </w:p>
                          <w:p>
                            <w:pPr>
                              <w:keepNext w:val="0"/>
                              <w:keepLines w:val="0"/>
                              <w:pageBreakBefore w:val="0"/>
                              <w:widowControl w:val="0"/>
                              <w:kinsoku/>
                              <w:wordWrap/>
                              <w:overflowPunct/>
                              <w:topLinePunct w:val="0"/>
                              <w:autoSpaceDE/>
                              <w:autoSpaceDN/>
                              <w:bidi w:val="0"/>
                              <w:adjustRightInd/>
                              <w:snapToGrid/>
                              <w:spacing w:line="308" w:lineRule="auto"/>
                              <w:ind w:left="0" w:leftChars="0" w:right="0" w:rightChars="0" w:firstLine="584" w:firstLineChars="200"/>
                              <w:jc w:val="both"/>
                              <w:textAlignment w:val="auto"/>
                              <w:outlineLvl w:val="9"/>
                              <w:rPr>
                                <w:rFonts w:hint="eastAsia" w:ascii="仿宋_GB2312" w:hAnsi="仿宋_GB2312" w:eastAsia="仿宋_GB2312" w:cs="仿宋_GB2312"/>
                                <w:spacing w:val="26"/>
                                <w:sz w:val="24"/>
                              </w:rPr>
                            </w:pPr>
                            <w:r>
                              <w:rPr>
                                <w:rFonts w:hint="eastAsia" w:ascii="仿宋_GB2312" w:hAnsi="仿宋_GB2312" w:eastAsia="仿宋_GB2312" w:cs="仿宋_GB2312"/>
                                <w:spacing w:val="26"/>
                                <w:sz w:val="24"/>
                              </w:rPr>
                              <w:t>在金山一水厂，金山自来水公司总工程师吴正人对金山供水历史沿革、金山供水格局和金山一水厂建设历程进行了简要介绍，并带领学员们现场参观了滤清池、沉淀池、深度处理设施以及生产调度监测中心，就自来水生产工艺流程、自动化控制系统和日常水质检测进行了详细说明，学员们边听边看，不时提问，积极互动。</w:t>
                            </w:r>
                          </w:p>
                          <w:p>
                            <w:pPr>
                              <w:keepNext w:val="0"/>
                              <w:keepLines w:val="0"/>
                              <w:pageBreakBefore w:val="0"/>
                              <w:widowControl w:val="0"/>
                              <w:kinsoku/>
                              <w:wordWrap/>
                              <w:overflowPunct/>
                              <w:topLinePunct w:val="0"/>
                              <w:autoSpaceDE/>
                              <w:autoSpaceDN/>
                              <w:bidi w:val="0"/>
                              <w:adjustRightInd/>
                              <w:snapToGrid/>
                              <w:spacing w:line="308" w:lineRule="auto"/>
                              <w:ind w:left="0" w:leftChars="0" w:right="0" w:rightChars="0" w:firstLine="584" w:firstLineChars="200"/>
                              <w:jc w:val="both"/>
                              <w:textAlignment w:val="auto"/>
                              <w:outlineLvl w:val="9"/>
                              <w:rPr>
                                <w:rFonts w:hint="eastAsia" w:ascii="仿宋_GB2312" w:hAnsi="仿宋_GB2312" w:eastAsia="仿宋_GB2312" w:cs="仿宋_GB2312"/>
                                <w:spacing w:val="26"/>
                                <w:sz w:val="24"/>
                              </w:rPr>
                            </w:pPr>
                            <w:r>
                              <w:rPr>
                                <w:rFonts w:hint="eastAsia" w:ascii="仿宋_GB2312" w:hAnsi="仿宋_GB2312" w:eastAsia="仿宋_GB2312" w:cs="仿宋_GB2312"/>
                                <w:spacing w:val="26"/>
                                <w:sz w:val="24"/>
                              </w:rPr>
                              <w:t>近年来，供水行业进入高速发展时期，随着金山一水厂一期、二期建设、供水集约化建设、深度处理工程、黄浦江上游水源地原水和连通管工程等项目相继竣工投产，全面形成了“统一取水,集中制水,一网供水,分片调度”的集约化供水格局，金山供水迈好了“集中、提质、达标”三大步，取得了里程碑式发展，供水安全持续提升，供水水质不断优化。</w:t>
                            </w:r>
                          </w:p>
                          <w:p>
                            <w:pPr>
                              <w:keepNext w:val="0"/>
                              <w:keepLines w:val="0"/>
                              <w:pageBreakBefore w:val="0"/>
                              <w:widowControl w:val="0"/>
                              <w:kinsoku/>
                              <w:wordWrap/>
                              <w:overflowPunct/>
                              <w:topLinePunct w:val="0"/>
                              <w:autoSpaceDE/>
                              <w:autoSpaceDN/>
                              <w:bidi w:val="0"/>
                              <w:adjustRightInd/>
                              <w:snapToGrid/>
                              <w:spacing w:line="308" w:lineRule="auto"/>
                              <w:ind w:left="0" w:leftChars="0" w:right="0" w:rightChars="0" w:firstLine="584" w:firstLineChars="200"/>
                              <w:jc w:val="both"/>
                              <w:textAlignment w:val="auto"/>
                              <w:outlineLvl w:val="9"/>
                              <w:rPr>
                                <w:rFonts w:hint="eastAsia" w:ascii="仿宋_GB2312" w:hAnsi="仿宋_GB2312" w:eastAsia="仿宋_GB2312" w:cs="仿宋_GB2312"/>
                                <w:spacing w:val="26"/>
                                <w:sz w:val="24"/>
                              </w:rPr>
                            </w:pPr>
                            <w:r>
                              <w:rPr>
                                <w:rFonts w:hint="eastAsia" w:ascii="仿宋_GB2312" w:hAnsi="仿宋_GB2312" w:eastAsia="仿宋_GB2312" w:cs="仿宋_GB2312"/>
                                <w:spacing w:val="26"/>
                                <w:sz w:val="24"/>
                              </w:rPr>
                              <w:t>通过现场参观，使得新入职职工对自来水行业有了更直观的感受，对自身肩负的职责使命有了更深刻的理解。纷纷表示作为新入职职工，要以高度的责任心和使命感，立足本职，爱岗敬业，做好输配水环节的供水安全保障和便民服务工作，切实将优质的自来水输送至用户终端，让供水事业改革红利惠及千家万户。</w:t>
                            </w:r>
                          </w:p>
                        </w:txbxContent>
                      </wps:txbx>
                      <wps:bodyPr vert="horz" wrap="square" anchor="t" upright="1"/>
                    </wps:wsp>
                  </a:graphicData>
                </a:graphic>
              </wp:anchor>
            </w:drawing>
          </mc:Choice>
          <mc:Fallback>
            <w:pict>
              <v:shape id="文本框 264" o:spid="_x0000_s1026" o:spt="202" type="#_x0000_t202" style="position:absolute;left:0pt;margin-left:20.65pt;margin-top:28.85pt;height:406.3pt;width:490.45pt;z-index:251730944;mso-width-relative:page;mso-height-relative:page;" fillcolor="#FFFFFF" filled="t" stroked="f" coordsize="21600,21600" o:gfxdata="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DgqYb2AAAAAsBAAAPAAAAAAAAAAEAIAAAACIAAABk&#10;cnMvZG93bnJldi54bWxQSwECFAAUAAAACACHTuJApuoIt80BAABbAwAADgAAAAAAAAABACAAAAAn&#10;AQAAZHJzL2Uyb0RvYy54bWxQSwUGAAAAAAYABgBZAQAAZgUAAAAA&#10;">
                <v:fill on="t"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8" w:lineRule="auto"/>
                        <w:ind w:left="0" w:leftChars="0" w:right="0" w:rightChars="0" w:firstLine="584" w:firstLineChars="200"/>
                        <w:jc w:val="both"/>
                        <w:textAlignment w:val="auto"/>
                        <w:outlineLvl w:val="9"/>
                        <w:rPr>
                          <w:rFonts w:hint="eastAsia" w:ascii="仿宋_GB2312" w:hAnsi="仿宋_GB2312" w:eastAsia="仿宋_GB2312" w:cs="仿宋_GB2312"/>
                          <w:spacing w:val="26"/>
                          <w:sz w:val="24"/>
                        </w:rPr>
                      </w:pPr>
                      <w:r>
                        <w:rPr>
                          <w:rFonts w:hint="eastAsia" w:ascii="仿宋_GB2312" w:hAnsi="仿宋_GB2312" w:eastAsia="仿宋_GB2312" w:cs="仿宋_GB2312"/>
                          <w:spacing w:val="26"/>
                          <w:sz w:val="24"/>
                        </w:rPr>
                        <w:t>为进一步宣传展示党的十八大以来金山供水事业取得的重大成就，增强促进公司职工行业认知，激发岗位建功热情，根据区国资委党委关于开展“砥砺奋进的五年”群众性主题宣传教育活动的要求，9月22日上午，金山自来水公司党总支组织2017年度党员及新入职职工前往金山一水厂进行参观学习。</w:t>
                      </w:r>
                    </w:p>
                    <w:p>
                      <w:pPr>
                        <w:keepNext w:val="0"/>
                        <w:keepLines w:val="0"/>
                        <w:pageBreakBefore w:val="0"/>
                        <w:widowControl w:val="0"/>
                        <w:kinsoku/>
                        <w:wordWrap/>
                        <w:overflowPunct/>
                        <w:topLinePunct w:val="0"/>
                        <w:autoSpaceDE/>
                        <w:autoSpaceDN/>
                        <w:bidi w:val="0"/>
                        <w:adjustRightInd/>
                        <w:snapToGrid/>
                        <w:spacing w:line="308" w:lineRule="auto"/>
                        <w:ind w:left="0" w:leftChars="0" w:right="0" w:rightChars="0" w:firstLine="584" w:firstLineChars="200"/>
                        <w:jc w:val="both"/>
                        <w:textAlignment w:val="auto"/>
                        <w:outlineLvl w:val="9"/>
                        <w:rPr>
                          <w:rFonts w:hint="eastAsia" w:ascii="仿宋_GB2312" w:hAnsi="仿宋_GB2312" w:eastAsia="仿宋_GB2312" w:cs="仿宋_GB2312"/>
                          <w:spacing w:val="26"/>
                          <w:sz w:val="24"/>
                        </w:rPr>
                      </w:pPr>
                      <w:r>
                        <w:rPr>
                          <w:rFonts w:hint="eastAsia" w:ascii="仿宋_GB2312" w:hAnsi="仿宋_GB2312" w:eastAsia="仿宋_GB2312" w:cs="仿宋_GB2312"/>
                          <w:spacing w:val="26"/>
                          <w:sz w:val="24"/>
                        </w:rPr>
                        <w:t>在金山一水厂，金山自来水公司总工程师吴正人对金山供水历史沿革、金山供水格局和金山一水厂建设历程进行了简要介绍，并带领学员们现场参观了滤清池、沉淀池、深度处理设施以及生产调度监测中心，就自来水生产工艺流程、自动化控制系统和日常水质检测进行了详细说明，学员们边听边看，不时提问，积极互动。</w:t>
                      </w:r>
                    </w:p>
                    <w:p>
                      <w:pPr>
                        <w:keepNext w:val="0"/>
                        <w:keepLines w:val="0"/>
                        <w:pageBreakBefore w:val="0"/>
                        <w:widowControl w:val="0"/>
                        <w:kinsoku/>
                        <w:wordWrap/>
                        <w:overflowPunct/>
                        <w:topLinePunct w:val="0"/>
                        <w:autoSpaceDE/>
                        <w:autoSpaceDN/>
                        <w:bidi w:val="0"/>
                        <w:adjustRightInd/>
                        <w:snapToGrid/>
                        <w:spacing w:line="308" w:lineRule="auto"/>
                        <w:ind w:left="0" w:leftChars="0" w:right="0" w:rightChars="0" w:firstLine="584" w:firstLineChars="200"/>
                        <w:jc w:val="both"/>
                        <w:textAlignment w:val="auto"/>
                        <w:outlineLvl w:val="9"/>
                        <w:rPr>
                          <w:rFonts w:hint="eastAsia" w:ascii="仿宋_GB2312" w:hAnsi="仿宋_GB2312" w:eastAsia="仿宋_GB2312" w:cs="仿宋_GB2312"/>
                          <w:spacing w:val="26"/>
                          <w:sz w:val="24"/>
                        </w:rPr>
                      </w:pPr>
                      <w:r>
                        <w:rPr>
                          <w:rFonts w:hint="eastAsia" w:ascii="仿宋_GB2312" w:hAnsi="仿宋_GB2312" w:eastAsia="仿宋_GB2312" w:cs="仿宋_GB2312"/>
                          <w:spacing w:val="26"/>
                          <w:sz w:val="24"/>
                        </w:rPr>
                        <w:t>近年来，供水行业进入高速发展时期，随着金山一水厂一期、二期建设、供水集约化建设、深度处理工程、黄浦江上游水源地原水和连通管工程等项目相继竣工投产，全面形成了“统一取水,集中制水,一网供水,分片调度”的集约化供水格局，金山供水迈好了“集中、提质、达标”三大步，取得了里程碑式发展，供水安全持续提升，供水水质不断优化。</w:t>
                      </w:r>
                    </w:p>
                    <w:p>
                      <w:pPr>
                        <w:keepNext w:val="0"/>
                        <w:keepLines w:val="0"/>
                        <w:pageBreakBefore w:val="0"/>
                        <w:widowControl w:val="0"/>
                        <w:kinsoku/>
                        <w:wordWrap/>
                        <w:overflowPunct/>
                        <w:topLinePunct w:val="0"/>
                        <w:autoSpaceDE/>
                        <w:autoSpaceDN/>
                        <w:bidi w:val="0"/>
                        <w:adjustRightInd/>
                        <w:snapToGrid/>
                        <w:spacing w:line="308" w:lineRule="auto"/>
                        <w:ind w:left="0" w:leftChars="0" w:right="0" w:rightChars="0" w:firstLine="584" w:firstLineChars="200"/>
                        <w:jc w:val="both"/>
                        <w:textAlignment w:val="auto"/>
                        <w:outlineLvl w:val="9"/>
                        <w:rPr>
                          <w:rFonts w:hint="eastAsia" w:ascii="仿宋_GB2312" w:hAnsi="仿宋_GB2312" w:eastAsia="仿宋_GB2312" w:cs="仿宋_GB2312"/>
                          <w:spacing w:val="26"/>
                          <w:sz w:val="24"/>
                        </w:rPr>
                      </w:pPr>
                      <w:r>
                        <w:rPr>
                          <w:rFonts w:hint="eastAsia" w:ascii="仿宋_GB2312" w:hAnsi="仿宋_GB2312" w:eastAsia="仿宋_GB2312" w:cs="仿宋_GB2312"/>
                          <w:spacing w:val="26"/>
                          <w:sz w:val="24"/>
                        </w:rPr>
                        <w:t>通过现场参观，使得新入职职工对自来水行业有了更直观的感受，对自身肩负的职责使命有了更深刻的理解。纷纷表示作为新入职职工，要以高度的责任心和使命感，立足本职，爱岗敬业，做好输配水环节的供水安全保障和便民服务工作，切实将优质的自来水输送至用户终端，让供水事业改革红利惠及千家万户。</w:t>
                      </w:r>
                    </w:p>
                  </w:txbxContent>
                </v:textbox>
              </v:shape>
            </w:pict>
          </mc:Fallback>
        </mc:AlternateContent>
      </w:r>
      <w:r>
        <w:rPr>
          <w:rFonts w:hint="eastAsia"/>
          <w:sz w:val="28"/>
        </w:rPr>
        <w:t xml:space="preserve">                                           </w:t>
      </w:r>
    </w:p>
    <w:p>
      <w:pPr>
        <w:tabs>
          <w:tab w:val="left" w:pos="14205"/>
        </w:tabs>
        <w:rPr>
          <w:rFonts w:hint="eastAsia"/>
          <w:sz w:val="28"/>
        </w:rPr>
      </w:pPr>
      <w:r>
        <w:rPr>
          <w:sz w:val="28"/>
        </w:rPr>
        <w:tab/>
      </w:r>
    </w:p>
    <w:p>
      <w:pPr>
        <w:tabs>
          <w:tab w:val="left" w:pos="14460"/>
        </w:tabs>
        <w:rPr>
          <w:rFonts w:hint="eastAsia"/>
          <w:sz w:val="28"/>
        </w:rPr>
      </w:pPr>
      <w:r>
        <w:rPr>
          <w:sz w:val="28"/>
          <w:lang/>
        </w:rPr>
        <mc:AlternateContent>
          <mc:Choice Requires="wps">
            <w:drawing>
              <wp:anchor distT="0" distB="0" distL="114300" distR="114300" simplePos="0" relativeHeight="251662336" behindDoc="0" locked="0" layoutInCell="1" allowOverlap="1">
                <wp:simplePos x="0" y="0"/>
                <wp:positionH relativeFrom="column">
                  <wp:posOffset>7308850</wp:posOffset>
                </wp:positionH>
                <wp:positionV relativeFrom="paragraph">
                  <wp:posOffset>152400</wp:posOffset>
                </wp:positionV>
                <wp:extent cx="6310630" cy="874395"/>
                <wp:effectExtent l="0" t="0" r="0" b="0"/>
                <wp:wrapNone/>
                <wp:docPr id="5" name="文本框 8"/>
                <wp:cNvGraphicFramePr/>
                <a:graphic xmlns:a="http://schemas.openxmlformats.org/drawingml/2006/main">
                  <a:graphicData uri="http://schemas.microsoft.com/office/word/2010/wordprocessingShape">
                    <wps:wsp>
                      <wps:cNvSpPr txBox="1"/>
                      <wps:spPr>
                        <a:xfrm>
                          <a:off x="0" y="0"/>
                          <a:ext cx="6310630" cy="874395"/>
                        </a:xfrm>
                        <a:prstGeom prst="rect">
                          <a:avLst/>
                        </a:prstGeom>
                        <a:noFill/>
                        <a:ln w="28575">
                          <a:noFill/>
                        </a:ln>
                      </wps:spPr>
                      <wps:txbx>
                        <w:txbxContent>
                          <w:p>
                            <w:pPr>
                              <w:jc w:val="center"/>
                              <w:rPr>
                                <w:rFonts w:hint="eastAsia" w:ascii="方正舒体简体" w:hAnsi="宋体" w:eastAsia="方正舒体简体" w:cs="宋体"/>
                                <w:b/>
                                <w:bCs/>
                                <w:color w:val="FF0000"/>
                                <w:kern w:val="0"/>
                                <w:sz w:val="44"/>
                                <w:szCs w:val="44"/>
                              </w:rPr>
                            </w:pPr>
                            <w:r>
                              <w:rPr>
                                <w:rFonts w:hint="eastAsia" w:ascii="方正舒体简体" w:hAnsi="宋体" w:eastAsia="方正舒体简体" w:cs="宋体"/>
                                <w:b/>
                                <w:bCs/>
                                <w:color w:val="FF0000"/>
                                <w:kern w:val="0"/>
                                <w:sz w:val="44"/>
                                <w:szCs w:val="44"/>
                              </w:rPr>
                              <w:t>副区长王益洋</w:t>
                            </w:r>
                          </w:p>
                          <w:p>
                            <w:pPr>
                              <w:jc w:val="center"/>
                              <w:rPr>
                                <w:rFonts w:hint="eastAsia" w:ascii="方正舒体简体" w:hAnsi="宋体" w:eastAsia="方正舒体简体" w:cs="宋体"/>
                                <w:b/>
                                <w:bCs/>
                                <w:color w:val="FF0000"/>
                                <w:kern w:val="0"/>
                                <w:sz w:val="44"/>
                                <w:szCs w:val="44"/>
                              </w:rPr>
                            </w:pPr>
                            <w:r>
                              <w:rPr>
                                <w:rFonts w:hint="eastAsia" w:ascii="方正舒体简体" w:hAnsi="宋体" w:eastAsia="方正舒体简体" w:cs="宋体"/>
                                <w:b/>
                                <w:bCs/>
                                <w:color w:val="FF0000"/>
                                <w:kern w:val="0"/>
                                <w:sz w:val="44"/>
                                <w:szCs w:val="44"/>
                              </w:rPr>
                              <w:t>莅临金山自来水公司检查指导供水工作</w:t>
                            </w:r>
                          </w:p>
                          <w:p>
                            <w:pPr>
                              <w:rPr>
                                <w:rFonts w:hint="eastAsia" w:ascii="方正舒体简体" w:hAnsi="宋体" w:eastAsia="方正舒体简体" w:cs="宋体"/>
                                <w:b/>
                                <w:bCs/>
                                <w:color w:val="FF0000"/>
                                <w:kern w:val="0"/>
                                <w:sz w:val="44"/>
                                <w:szCs w:val="44"/>
                              </w:rPr>
                            </w:pPr>
                          </w:p>
                          <w:p>
                            <w:pPr>
                              <w:rPr>
                                <w:rFonts w:hint="eastAsia" w:ascii="方正舒体简体" w:hAnsi="宋体" w:eastAsia="方正舒体简体" w:cs="宋体"/>
                                <w:b/>
                                <w:bCs/>
                                <w:color w:val="FF0000"/>
                                <w:kern w:val="0"/>
                                <w:sz w:val="44"/>
                                <w:szCs w:val="44"/>
                              </w:rPr>
                            </w:pPr>
                          </w:p>
                          <w:p>
                            <w:pPr>
                              <w:rPr>
                                <w:rFonts w:hint="eastAsia" w:ascii="方正舒体简体" w:hAnsi="宋体" w:eastAsia="方正舒体简体" w:cs="宋体"/>
                                <w:b/>
                                <w:bCs/>
                                <w:color w:val="FF0000"/>
                                <w:kern w:val="0"/>
                                <w:sz w:val="36"/>
                                <w:szCs w:val="36"/>
                                <w:shd w:val="clear" w:color="auto" w:fill="FFFFFF"/>
                              </w:rPr>
                            </w:pPr>
                          </w:p>
                        </w:txbxContent>
                      </wps:txbx>
                      <wps:bodyPr vert="horz" wrap="square" anchor="t" upright="1"/>
                    </wps:wsp>
                  </a:graphicData>
                </a:graphic>
              </wp:anchor>
            </w:drawing>
          </mc:Choice>
          <mc:Fallback>
            <w:pict>
              <v:shape id="文本框 8" o:spid="_x0000_s1026" o:spt="202" type="#_x0000_t202" style="position:absolute;left:0pt;margin-left:575.5pt;margin-top:12pt;height:68.85pt;width:496.9pt;z-index:251662336;mso-width-relative:page;mso-height-relative:page;" filled="f" stroked="f" coordsize="21600,21600" o:gfxdata="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IM9ZztoAAAAMAQAADwAAAAAAAAABACAAAAAiAAAAZHJzL2Rvd25yZXYueG1sUEsBAhQAFAAA&#10;AAgAh07iQMnygre0AQAALwMAAA4AAAAAAAAAAQAgAAAAKQEAAGRycy9lMm9Eb2MueG1sUEsFBgAA&#10;AAAGAAYAWQEAAE8FAAAAAA==&#10;">
                <v:fill on="f" focussize="0,0"/>
                <v:stroke on="f" weight="2.25pt"/>
                <v:imagedata o:title=""/>
                <o:lock v:ext="edit" aspectratio="f"/>
                <v:textbox>
                  <w:txbxContent>
                    <w:p>
                      <w:pPr>
                        <w:jc w:val="center"/>
                        <w:rPr>
                          <w:rFonts w:hint="eastAsia" w:ascii="方正舒体简体" w:hAnsi="宋体" w:eastAsia="方正舒体简体" w:cs="宋体"/>
                          <w:b/>
                          <w:bCs/>
                          <w:color w:val="FF0000"/>
                          <w:kern w:val="0"/>
                          <w:sz w:val="44"/>
                          <w:szCs w:val="44"/>
                        </w:rPr>
                      </w:pPr>
                      <w:r>
                        <w:rPr>
                          <w:rFonts w:hint="eastAsia" w:ascii="方正舒体简体" w:hAnsi="宋体" w:eastAsia="方正舒体简体" w:cs="宋体"/>
                          <w:b/>
                          <w:bCs/>
                          <w:color w:val="FF0000"/>
                          <w:kern w:val="0"/>
                          <w:sz w:val="44"/>
                          <w:szCs w:val="44"/>
                        </w:rPr>
                        <w:t>副区长王益洋</w:t>
                      </w:r>
                    </w:p>
                    <w:p>
                      <w:pPr>
                        <w:jc w:val="center"/>
                        <w:rPr>
                          <w:rFonts w:hint="eastAsia" w:ascii="方正舒体简体" w:hAnsi="宋体" w:eastAsia="方正舒体简体" w:cs="宋体"/>
                          <w:b/>
                          <w:bCs/>
                          <w:color w:val="FF0000"/>
                          <w:kern w:val="0"/>
                          <w:sz w:val="44"/>
                          <w:szCs w:val="44"/>
                        </w:rPr>
                      </w:pPr>
                      <w:r>
                        <w:rPr>
                          <w:rFonts w:hint="eastAsia" w:ascii="方正舒体简体" w:hAnsi="宋体" w:eastAsia="方正舒体简体" w:cs="宋体"/>
                          <w:b/>
                          <w:bCs/>
                          <w:color w:val="FF0000"/>
                          <w:kern w:val="0"/>
                          <w:sz w:val="44"/>
                          <w:szCs w:val="44"/>
                        </w:rPr>
                        <w:t>莅临金山自来水公司检查指导供水工作</w:t>
                      </w:r>
                    </w:p>
                    <w:p>
                      <w:pPr>
                        <w:rPr>
                          <w:rFonts w:hint="eastAsia" w:ascii="方正舒体简体" w:hAnsi="宋体" w:eastAsia="方正舒体简体" w:cs="宋体"/>
                          <w:b/>
                          <w:bCs/>
                          <w:color w:val="FF0000"/>
                          <w:kern w:val="0"/>
                          <w:sz w:val="44"/>
                          <w:szCs w:val="44"/>
                        </w:rPr>
                      </w:pPr>
                    </w:p>
                    <w:p>
                      <w:pPr>
                        <w:rPr>
                          <w:rFonts w:hint="eastAsia" w:ascii="方正舒体简体" w:hAnsi="宋体" w:eastAsia="方正舒体简体" w:cs="宋体"/>
                          <w:b/>
                          <w:bCs/>
                          <w:color w:val="FF0000"/>
                          <w:kern w:val="0"/>
                          <w:sz w:val="44"/>
                          <w:szCs w:val="44"/>
                        </w:rPr>
                      </w:pPr>
                    </w:p>
                    <w:p>
                      <w:pPr>
                        <w:rPr>
                          <w:rFonts w:hint="eastAsia" w:ascii="方正舒体简体" w:hAnsi="宋体" w:eastAsia="方正舒体简体" w:cs="宋体"/>
                          <w:b/>
                          <w:bCs/>
                          <w:color w:val="FF0000"/>
                          <w:kern w:val="0"/>
                          <w:sz w:val="36"/>
                          <w:szCs w:val="36"/>
                          <w:shd w:val="clear" w:color="auto" w:fill="FFFFFF"/>
                        </w:rPr>
                      </w:pPr>
                    </w:p>
                  </w:txbxContent>
                </v:textbox>
              </v:shape>
            </w:pict>
          </mc:Fallback>
        </mc:AlternateContent>
      </w:r>
      <w:r>
        <w:rPr>
          <w:sz w:val="28"/>
          <w:lang/>
        </w:rPr>
        <mc:AlternateContent>
          <mc:Choice Requires="wps">
            <w:drawing>
              <wp:anchor distT="0" distB="0" distL="114300" distR="114300" simplePos="0" relativeHeight="251660288" behindDoc="0" locked="0" layoutInCell="1" allowOverlap="1">
                <wp:simplePos x="0" y="0"/>
                <wp:positionH relativeFrom="column">
                  <wp:posOffset>7658100</wp:posOffset>
                </wp:positionH>
                <wp:positionV relativeFrom="paragraph">
                  <wp:posOffset>297180</wp:posOffset>
                </wp:positionV>
                <wp:extent cx="297815" cy="289560"/>
                <wp:effectExtent l="0" t="0" r="0" b="0"/>
                <wp:wrapTight wrapText="bothSides">
                  <wp:wrapPolygon>
                    <wp:start x="0" y="0"/>
                    <wp:lineTo x="21600" y="0"/>
                    <wp:lineTo x="21600" y="21600"/>
                    <wp:lineTo x="0" y="21600"/>
                    <wp:lineTo x="0" y="0"/>
                  </wp:wrapPolygon>
                </wp:wrapTight>
                <wp:docPr id="3" name="文本框 9"/>
                <wp:cNvGraphicFramePr/>
                <a:graphic xmlns:a="http://schemas.openxmlformats.org/drawingml/2006/main">
                  <a:graphicData uri="http://schemas.microsoft.com/office/word/2010/wordprocessingShape">
                    <wps:wsp>
                      <wps:cNvSpPr txBox="1"/>
                      <wps:spPr>
                        <a:xfrm>
                          <a:off x="0" y="0"/>
                          <a:ext cx="297815" cy="289560"/>
                        </a:xfrm>
                        <a:prstGeom prst="rect">
                          <a:avLst/>
                        </a:prstGeom>
                        <a:noFill/>
                        <a:ln w="9525">
                          <a:noFill/>
                        </a:ln>
                      </wps:spPr>
                      <wps:txbx>
                        <w:txbxContent>
                          <w:p>
                            <w:pPr>
                              <w:rPr>
                                <w:szCs w:val="36"/>
                              </w:rPr>
                            </w:pPr>
                          </w:p>
                        </w:txbxContent>
                      </wps:txbx>
                      <wps:bodyPr wrap="none" upright="1">
                        <a:spAutoFit/>
                      </wps:bodyPr>
                    </wps:wsp>
                  </a:graphicData>
                </a:graphic>
              </wp:anchor>
            </w:drawing>
          </mc:Choice>
          <mc:Fallback>
            <w:pict>
              <v:shape id="文本框 9" o:spid="_x0000_s1026" o:spt="202" type="#_x0000_t202" style="position:absolute;left:0pt;margin-left:603pt;margin-top:23.4pt;height:22.8pt;width:23.45pt;mso-wrap-distance-left:9pt;mso-wrap-distance-right:9pt;mso-wrap-style:none;z-index:251660288;mso-width-relative:page;mso-height-relative:page;" filled="f" stroked="f" coordsize="21600,21600" wrapcoords="0 0 21600 0 21600 21600 0 21600 0 0" o:gfxdata="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ZFwj1gAA&#10;AAsBAAAPAAAAAAAAAAEAIAAAACIAAABkcnMvZG93bnJldi54bWxQSwECFAAUAAAACACHTuJA37T7&#10;0a4BAAAuAwAADgAAAAAAAAABACAAAAAlAQAAZHJzL2Uyb0RvYy54bWxQSwUGAAAAAAYABgBZAQAA&#10;RQUAAAAA&#10;">
                <v:fill on="f" focussize="0,0"/>
                <v:stroke on="f"/>
                <v:imagedata o:title=""/>
                <o:lock v:ext="edit" aspectratio="f"/>
                <v:textbox style="mso-fit-shape-to-text:t;">
                  <w:txbxContent>
                    <w:p>
                      <w:pPr>
                        <w:rPr>
                          <w:szCs w:val="36"/>
                        </w:rPr>
                      </w:pPr>
                    </w:p>
                  </w:txbxContent>
                </v:textbox>
                <w10:wrap type="tight"/>
              </v:shape>
            </w:pict>
          </mc:Fallback>
        </mc:AlternateContent>
      </w:r>
      <w:r>
        <w:rPr>
          <w:sz w:val="28"/>
        </w:rPr>
        <w:tab/>
      </w:r>
    </w:p>
    <w:p>
      <w:pPr>
        <w:ind w:firstLine="708" w:firstLineChars="196"/>
        <w:rPr>
          <w:rFonts w:hint="eastAsia" w:ascii="Tahoma" w:hAnsi="Tahoma" w:cs="Tahoma"/>
          <w:b/>
          <w:bCs/>
          <w:color w:val="FF0000"/>
          <w:sz w:val="36"/>
          <w:szCs w:val="36"/>
        </w:rPr>
      </w:pPr>
    </w:p>
    <w:p>
      <w:pPr>
        <w:ind w:firstLine="411" w:firstLineChars="196"/>
        <w:rPr>
          <w:rFonts w:hint="eastAsia" w:ascii="Tahoma" w:hAnsi="Tahoma" w:cs="Tahoma"/>
          <w:b/>
          <w:bCs/>
          <w:color w:val="FF0000"/>
          <w:sz w:val="36"/>
          <w:szCs w:val="36"/>
        </w:rPr>
      </w:pPr>
      <w:r>
        <mc:AlternateContent>
          <mc:Choice Requires="wps">
            <w:drawing>
              <wp:anchor distT="0" distB="0" distL="114300" distR="114300" simplePos="0" relativeHeight="251665408" behindDoc="0" locked="0" layoutInCell="1" allowOverlap="1">
                <wp:simplePos x="0" y="0"/>
                <wp:positionH relativeFrom="column">
                  <wp:posOffset>7339330</wp:posOffset>
                </wp:positionH>
                <wp:positionV relativeFrom="paragraph">
                  <wp:posOffset>258445</wp:posOffset>
                </wp:positionV>
                <wp:extent cx="6238240" cy="2744470"/>
                <wp:effectExtent l="0" t="0" r="10160" b="17780"/>
                <wp:wrapNone/>
                <wp:docPr id="8" name="文本框 204"/>
                <wp:cNvGraphicFramePr/>
                <a:graphic xmlns:a="http://schemas.openxmlformats.org/drawingml/2006/main">
                  <a:graphicData uri="http://schemas.microsoft.com/office/word/2010/wordprocessingShape">
                    <wps:wsp>
                      <wps:cNvSpPr txBox="1"/>
                      <wps:spPr>
                        <a:xfrm>
                          <a:off x="0" y="0"/>
                          <a:ext cx="6238240" cy="2744470"/>
                        </a:xfrm>
                        <a:prstGeom prst="rect">
                          <a:avLst/>
                        </a:prstGeom>
                        <a:solidFill>
                          <a:srgbClr val="FFFFFF"/>
                        </a:solidFill>
                        <a:ln w="9525">
                          <a:noFill/>
                        </a:ln>
                      </wps:spPr>
                      <wps:txbx>
                        <w:txbxContent>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仿宋_GB2312" w:hAnsi="仿宋_GB2312" w:eastAsia="仿宋_GB2312" w:cs="仿宋_GB2312"/>
                                <w:spacing w:val="0"/>
                                <w:sz w:val="24"/>
                                <w:szCs w:val="24"/>
                              </w:rPr>
                            </w:pPr>
                            <w:r>
                              <w:rPr>
                                <w:rFonts w:hint="eastAsia" w:ascii="仿宋_GB2312" w:hAnsi="仿宋_GB2312" w:eastAsia="仿宋_GB2312" w:cs="仿宋_GB2312"/>
                                <w:spacing w:val="0"/>
                                <w:sz w:val="24"/>
                                <w:szCs w:val="24"/>
                              </w:rPr>
                              <w:t>9月28日下午，金山区副区长王益洋率领区府办、区水务局、区环境整治办等有关部门负责同志前来金山自来水公司检查指导供水工作。新金山投控集团主要领导陪同。</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仿宋_GB2312" w:hAnsi="仿宋_GB2312" w:eastAsia="仿宋_GB2312" w:cs="仿宋_GB2312"/>
                                <w:spacing w:val="0"/>
                                <w:sz w:val="24"/>
                                <w:szCs w:val="24"/>
                              </w:rPr>
                            </w:pPr>
                            <w:r>
                              <w:rPr>
                                <w:rFonts w:hint="eastAsia" w:ascii="仿宋_GB2312" w:hAnsi="仿宋_GB2312" w:eastAsia="仿宋_GB2312" w:cs="仿宋_GB2312"/>
                                <w:spacing w:val="0"/>
                                <w:sz w:val="24"/>
                                <w:szCs w:val="24"/>
                              </w:rPr>
                              <w:t>王益洋副区长先后来到金水热线、供水调度监测中心和朱泾增压泵站进行现场调研，就供水调度监测系统、市民来电受理和泵站机组设备运行情况进行了查看，并询问了供水水质水压情况。公司总经理马卫明就治安反恐、安全生产、供水保障和市民服务工作进行了简要汇报，对供水监测系统数据进行演示说明。</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仿宋_GB2312" w:hAnsi="仿宋_GB2312" w:eastAsia="仿宋_GB2312" w:cs="仿宋_GB2312"/>
                                <w:spacing w:val="0"/>
                                <w:sz w:val="24"/>
                                <w:szCs w:val="24"/>
                              </w:rPr>
                            </w:pPr>
                            <w:r>
                              <w:rPr>
                                <w:rFonts w:hint="eastAsia" w:ascii="仿宋_GB2312" w:hAnsi="仿宋_GB2312" w:eastAsia="仿宋_GB2312" w:cs="仿宋_GB2312"/>
                                <w:spacing w:val="0"/>
                                <w:sz w:val="24"/>
                                <w:szCs w:val="24"/>
                              </w:rPr>
                              <w:t>王益洋指出：供水安全是城市平稳运行的基础,时值国庆中秋佳节和党的十九大即将召开之际，供水企业必须进一步强化安全意识，严格落实值班制度，加强水质监测和设备运行管理，一以贯之做好安全生产和服务保障工作，确保供水工作有序、可控。</w:t>
                            </w:r>
                          </w:p>
                        </w:txbxContent>
                      </wps:txbx>
                      <wps:bodyPr vert="horz" wrap="square" anchor="t" upright="1"/>
                    </wps:wsp>
                  </a:graphicData>
                </a:graphic>
              </wp:anchor>
            </w:drawing>
          </mc:Choice>
          <mc:Fallback>
            <w:pict>
              <v:shape id="文本框 204" o:spid="_x0000_s1026" o:spt="202" type="#_x0000_t202" style="position:absolute;left:0pt;margin-left:577.9pt;margin-top:20.35pt;height:216.1pt;width:491.2pt;z-index:251665408;mso-width-relative:page;mso-height-relative:page;" fillcolor="#FFFFFF" filled="t" stroked="f" coordsize="21600,21600" o:gfxdata="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b98TAtkAAAAMAQAADwAAAAAAAAABACAAAAAiAAAAZHJz&#10;L2Rvd25yZXYueG1sUEsBAhQAFAAAAAgAh07iQJwHT/TKAQAAWgMAAA4AAAAAAAAAAQAgAAAAKAEA&#10;AGRycy9lMm9Eb2MueG1sUEsFBgAAAAAGAAYAWQEAAGQFAAAAAA==&#10;">
                <v:fill on="t"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仿宋_GB2312" w:hAnsi="仿宋_GB2312" w:eastAsia="仿宋_GB2312" w:cs="仿宋_GB2312"/>
                          <w:spacing w:val="0"/>
                          <w:sz w:val="24"/>
                          <w:szCs w:val="24"/>
                        </w:rPr>
                      </w:pPr>
                      <w:r>
                        <w:rPr>
                          <w:rFonts w:hint="eastAsia" w:ascii="仿宋_GB2312" w:hAnsi="仿宋_GB2312" w:eastAsia="仿宋_GB2312" w:cs="仿宋_GB2312"/>
                          <w:spacing w:val="0"/>
                          <w:sz w:val="24"/>
                          <w:szCs w:val="24"/>
                        </w:rPr>
                        <w:t>9月28日下午，金山区副区长王益洋率领区府办、区水务局、区环境整治办等有关部门负责同志前来金山自来水公司检查指导供水工作。新金山投控集团主要领导陪同。</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仿宋_GB2312" w:hAnsi="仿宋_GB2312" w:eastAsia="仿宋_GB2312" w:cs="仿宋_GB2312"/>
                          <w:spacing w:val="0"/>
                          <w:sz w:val="24"/>
                          <w:szCs w:val="24"/>
                        </w:rPr>
                      </w:pPr>
                      <w:r>
                        <w:rPr>
                          <w:rFonts w:hint="eastAsia" w:ascii="仿宋_GB2312" w:hAnsi="仿宋_GB2312" w:eastAsia="仿宋_GB2312" w:cs="仿宋_GB2312"/>
                          <w:spacing w:val="0"/>
                          <w:sz w:val="24"/>
                          <w:szCs w:val="24"/>
                        </w:rPr>
                        <w:t>王益洋副区长先后来到金水热线、供水调度监测中心和朱泾增压泵站进行现场调研，就供水调度监测系统、市民来电受理和泵站机组设备运行情况进行了查看，并询问了供水水质水压情况。公司总经理马卫明就治安反恐、安全生产、供水保障和市民服务工作进行了简要汇报，对供水监测系统数据进行演示说明。</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仿宋_GB2312" w:hAnsi="仿宋_GB2312" w:eastAsia="仿宋_GB2312" w:cs="仿宋_GB2312"/>
                          <w:spacing w:val="0"/>
                          <w:sz w:val="24"/>
                          <w:szCs w:val="24"/>
                        </w:rPr>
                      </w:pPr>
                      <w:r>
                        <w:rPr>
                          <w:rFonts w:hint="eastAsia" w:ascii="仿宋_GB2312" w:hAnsi="仿宋_GB2312" w:eastAsia="仿宋_GB2312" w:cs="仿宋_GB2312"/>
                          <w:spacing w:val="0"/>
                          <w:sz w:val="24"/>
                          <w:szCs w:val="24"/>
                        </w:rPr>
                        <w:t>王益洋指出：供水安全是城市平稳运行的基础,时值国庆中秋佳节和党的十九大即将召开之际，供水企业必须进一步强化安全意识，严格落实值班制度，加强水质监测和设备运行管理，一以贯之做好安全生产和服务保障工作，确保供水工作有序、可控。</w:t>
                      </w:r>
                    </w:p>
                  </w:txbxContent>
                </v:textbox>
              </v:shape>
            </w:pict>
          </mc:Fallback>
        </mc:AlternateContent>
      </w:r>
    </w:p>
    <w:p>
      <w:pPr>
        <w:jc w:val="center"/>
        <w:rPr>
          <w:rFonts w:hint="eastAsia" w:ascii="Tahoma" w:hAnsi="Tahoma" w:cs="Tahoma"/>
          <w:b/>
          <w:bCs/>
          <w:color w:val="FF0000"/>
          <w:sz w:val="36"/>
          <w:szCs w:val="36"/>
        </w:rPr>
      </w:pPr>
    </w:p>
    <w:p>
      <w:pPr>
        <w:jc w:val="center"/>
        <w:rPr>
          <w:rFonts w:hint="eastAsia" w:ascii="Tahoma" w:hAnsi="Tahoma" w:cs="Tahoma"/>
          <w:b/>
          <w:bCs/>
          <w:color w:val="FF0000"/>
          <w:sz w:val="36"/>
          <w:szCs w:val="36"/>
        </w:rPr>
      </w:pPr>
    </w:p>
    <w:p>
      <w:pPr>
        <w:jc w:val="center"/>
        <w:rPr>
          <w:rFonts w:hint="eastAsia" w:ascii="Tahoma" w:hAnsi="Tahoma" w:cs="Tahoma"/>
          <w:b/>
          <w:bCs/>
          <w:color w:val="FF0000"/>
          <w:sz w:val="36"/>
          <w:szCs w:val="36"/>
        </w:rPr>
      </w:pPr>
    </w:p>
    <w:p>
      <w:pPr>
        <w:jc w:val="center"/>
        <w:rPr>
          <w:rFonts w:hint="eastAsia" w:ascii="Tahoma" w:hAnsi="Tahoma" w:cs="Tahoma"/>
          <w:b/>
          <w:bCs/>
          <w:color w:val="FF0000"/>
          <w:sz w:val="36"/>
          <w:szCs w:val="36"/>
        </w:rPr>
      </w:pPr>
    </w:p>
    <w:p>
      <w:pPr>
        <w:jc w:val="center"/>
        <w:rPr>
          <w:rFonts w:hint="eastAsia" w:ascii="Tahoma" w:hAnsi="Tahoma" w:cs="Tahoma"/>
          <w:b/>
          <w:bCs/>
          <w:color w:val="FF0000"/>
          <w:sz w:val="36"/>
          <w:szCs w:val="36"/>
        </w:rPr>
      </w:pPr>
    </w:p>
    <w:p>
      <w:pPr>
        <w:tabs>
          <w:tab w:val="left" w:pos="11775"/>
        </w:tabs>
        <w:rPr>
          <w:rFonts w:hint="eastAsia"/>
          <w:sz w:val="28"/>
        </w:rPr>
      </w:pPr>
      <w:r>
        <w:rPr>
          <w:sz w:val="28"/>
        </w:rPr>
        <mc:AlternateContent>
          <mc:Choice Requires="wps">
            <w:drawing>
              <wp:anchor distT="0" distB="0" distL="114300" distR="114300" simplePos="0" relativeHeight="251668480" behindDoc="0" locked="0" layoutInCell="1" allowOverlap="1">
                <wp:simplePos x="0" y="0"/>
                <wp:positionH relativeFrom="column">
                  <wp:posOffset>490855</wp:posOffset>
                </wp:positionH>
                <wp:positionV relativeFrom="paragraph">
                  <wp:posOffset>200660</wp:posOffset>
                </wp:positionV>
                <wp:extent cx="1040130" cy="2444750"/>
                <wp:effectExtent l="0" t="0" r="7620" b="12700"/>
                <wp:wrapNone/>
                <wp:docPr id="11" name="文本框 243"/>
                <wp:cNvGraphicFramePr/>
                <a:graphic xmlns:a="http://schemas.openxmlformats.org/drawingml/2006/main">
                  <a:graphicData uri="http://schemas.microsoft.com/office/word/2010/wordprocessingShape">
                    <wps:wsp>
                      <wps:cNvSpPr txBox="1"/>
                      <wps:spPr>
                        <a:xfrm>
                          <a:off x="0" y="0"/>
                          <a:ext cx="1040130" cy="2444750"/>
                        </a:xfrm>
                        <a:prstGeom prst="rect">
                          <a:avLst/>
                        </a:prstGeom>
                        <a:solidFill>
                          <a:srgbClr val="FFFFFF"/>
                        </a:solidFill>
                        <a:ln w="9525">
                          <a:noFill/>
                        </a:ln>
                      </wps:spPr>
                      <wps:txbx>
                        <w:txbxContent>
                          <w:p>
                            <w:pPr>
                              <w:rPr>
                                <w:rFonts w:hint="eastAsia"/>
                              </w:rPr>
                            </w:pPr>
                          </w:p>
                        </w:txbxContent>
                      </wps:txbx>
                      <wps:bodyPr wrap="square" upright="1"/>
                    </wps:wsp>
                  </a:graphicData>
                </a:graphic>
              </wp:anchor>
            </w:drawing>
          </mc:Choice>
          <mc:Fallback>
            <w:pict>
              <v:shape id="文本框 243" o:spid="_x0000_s1026" o:spt="202" type="#_x0000_t202" style="position:absolute;left:0pt;margin-left:38.65pt;margin-top:15.8pt;height:192.5pt;width:81.9pt;z-index:251668480;mso-width-relative:page;mso-height-relative:page;" fillcolor="#FFFFFF" filled="t" stroked="f" coordsize="21600,21600" o:gfxdata="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H/lIzXAAAACQEAAA8AAAAAAAAAAQAgAAAAIgAAAGRycy9kb3ducmV2LnhtbFBLAQIU&#10;ABQAAAAIAIdO4kB8z6BAuwEAAEQDAAAOAAAAAAAAAAEAIAAAACYBAABkcnMvZTJvRG9jLnhtbFBL&#10;BQYAAAAABgAGAFkBAABTBQAAAAA=&#10;">
                <v:fill on="t" focussize="0,0"/>
                <v:stroke on="f"/>
                <v:imagedata o:title=""/>
                <o:lock v:ext="edit" aspectratio="f"/>
                <v:textbox>
                  <w:txbxContent>
                    <w:p>
                      <w:pPr>
                        <w:rPr>
                          <w:rFonts w:hint="eastAsia"/>
                        </w:rPr>
                      </w:pPr>
                    </w:p>
                  </w:txbxContent>
                </v:textbox>
              </v:shape>
            </w:pict>
          </mc:Fallback>
        </mc:AlternateContent>
      </w:r>
    </w:p>
    <w:p>
      <w:pPr>
        <w:tabs>
          <w:tab w:val="left" w:pos="11775"/>
        </w:tabs>
        <w:rPr>
          <w:rFonts w:hint="eastAsia"/>
          <w:sz w:val="28"/>
        </w:rPr>
      </w:pPr>
      <w:r>
        <w:rPr>
          <w:sz w:val="28"/>
        </w:rPr>
        <mc:AlternateContent>
          <mc:Choice Requires="wps">
            <w:drawing>
              <wp:anchor distT="0" distB="0" distL="114300" distR="114300" simplePos="0" relativeHeight="251691008" behindDoc="0" locked="0" layoutInCell="1" allowOverlap="1">
                <wp:simplePos x="0" y="0"/>
                <wp:positionH relativeFrom="column">
                  <wp:posOffset>10495280</wp:posOffset>
                </wp:positionH>
                <wp:positionV relativeFrom="paragraph">
                  <wp:posOffset>294005</wp:posOffset>
                </wp:positionV>
                <wp:extent cx="3054350" cy="3158490"/>
                <wp:effectExtent l="0" t="0" r="12700" b="3810"/>
                <wp:wrapNone/>
                <wp:docPr id="19" name="文本框 306"/>
                <wp:cNvGraphicFramePr/>
                <a:graphic xmlns:a="http://schemas.openxmlformats.org/drawingml/2006/main">
                  <a:graphicData uri="http://schemas.microsoft.com/office/word/2010/wordprocessingShape">
                    <wps:wsp>
                      <wps:cNvSpPr txBox="1"/>
                      <wps:spPr>
                        <a:xfrm>
                          <a:off x="11205845" y="6513195"/>
                          <a:ext cx="3054350" cy="3158490"/>
                        </a:xfrm>
                        <a:prstGeom prst="rect">
                          <a:avLst/>
                        </a:prstGeom>
                        <a:solidFill>
                          <a:srgbClr val="FFFFFF"/>
                        </a:solidFill>
                        <a:ln w="9525">
                          <a:noFill/>
                        </a:ln>
                      </wps:spPr>
                      <wps:txbx>
                        <w:txbxContent>
                          <w:p>
                            <w:pPr>
                              <w:rPr>
                                <w:rFonts w:hint="eastAsia" w:eastAsia="宋体"/>
                                <w:lang w:eastAsia="zh-CN"/>
                              </w:rPr>
                            </w:pPr>
                            <w:r>
                              <w:rPr>
                                <w:rFonts w:hint="eastAsia" w:eastAsia="宋体"/>
                                <w:lang w:eastAsia="zh-CN"/>
                              </w:rPr>
                              <w:drawing>
                                <wp:inline distT="0" distB="0" distL="114300" distR="114300">
                                  <wp:extent cx="2889885" cy="2757805"/>
                                  <wp:effectExtent l="0" t="0" r="5715" b="4445"/>
                                  <wp:docPr id="27" name="图片 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descr="2"/>
                                          <pic:cNvPicPr>
                                            <a:picLocks noChangeAspect="1"/>
                                          </pic:cNvPicPr>
                                        </pic:nvPicPr>
                                        <pic:blipFill>
                                          <a:blip r:embed="rId5"/>
                                          <a:stretch>
                                            <a:fillRect/>
                                          </a:stretch>
                                        </pic:blipFill>
                                        <pic:spPr>
                                          <a:xfrm>
                                            <a:off x="0" y="0"/>
                                            <a:ext cx="2889885" cy="2757805"/>
                                          </a:xfrm>
                                          <a:prstGeom prst="rect">
                                            <a:avLst/>
                                          </a:prstGeom>
                                          <a:noFill/>
                                          <a:ln w="9525">
                                            <a:noFill/>
                                          </a:ln>
                                        </pic:spPr>
                                      </pic:pic>
                                    </a:graphicData>
                                  </a:graphic>
                                </wp:inline>
                              </w:drawing>
                            </w:r>
                          </w:p>
                        </w:txbxContent>
                      </wps:txbx>
                      <wps:bodyPr vert="horz" wrap="square" anchor="t" upright="1">
                        <a:noAutofit/>
                      </wps:bodyPr>
                    </wps:wsp>
                  </a:graphicData>
                </a:graphic>
              </wp:anchor>
            </w:drawing>
          </mc:Choice>
          <mc:Fallback>
            <w:pict>
              <v:shape id="文本框 306" o:spid="_x0000_s1026" o:spt="202" type="#_x0000_t202" style="position:absolute;left:0pt;margin-left:826.4pt;margin-top:23.15pt;height:248.7pt;width:240.5pt;z-index:251691008;mso-width-relative:page;mso-height-relative:page;" fillcolor="#FFFFFF" filled="t" stroked="f" coordsize="21600,21600" o:gfxdata="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P2drGLYAAAADAEA&#10;AA8AAAAAAAAAAQAgAAAAIgAAAGRycy9kb3ducmV2LnhtbFBLAQIUABQAAAAIAIdO4kCrkb9l4QEA&#10;AIIDAAAOAAAAAAAAAAEAIAAAACcBAABkcnMvZTJvRG9jLnhtbFBLBQYAAAAABgAGAFkBAAB6BQAA&#10;AAA=&#10;">
                <v:fill on="t" focussize="0,0"/>
                <v:stroke on="f"/>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889885" cy="2757805"/>
                            <wp:effectExtent l="0" t="0" r="5715" b="4445"/>
                            <wp:docPr id="27" name="图片 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descr="2"/>
                                    <pic:cNvPicPr>
                                      <a:picLocks noChangeAspect="1"/>
                                    </pic:cNvPicPr>
                                  </pic:nvPicPr>
                                  <pic:blipFill>
                                    <a:blip r:embed="rId5"/>
                                    <a:stretch>
                                      <a:fillRect/>
                                    </a:stretch>
                                  </pic:blipFill>
                                  <pic:spPr>
                                    <a:xfrm>
                                      <a:off x="0" y="0"/>
                                      <a:ext cx="2889885" cy="2757805"/>
                                    </a:xfrm>
                                    <a:prstGeom prst="rect">
                                      <a:avLst/>
                                    </a:prstGeom>
                                    <a:noFill/>
                                    <a:ln w="9525">
                                      <a:noFill/>
                                    </a:ln>
                                  </pic:spPr>
                                </pic:pic>
                              </a:graphicData>
                            </a:graphic>
                          </wp:inline>
                        </w:drawing>
                      </w:r>
                    </w:p>
                  </w:txbxContent>
                </v:textbox>
              </v:shape>
            </w:pict>
          </mc:Fallback>
        </mc:AlternateContent>
      </w:r>
      <w:r>
        <w:rPr>
          <w:sz w:val="28"/>
        </w:rPr>
        <mc:AlternateContent>
          <mc:Choice Requires="wps">
            <w:drawing>
              <wp:anchor distT="0" distB="0" distL="114300" distR="114300" simplePos="0" relativeHeight="251677696" behindDoc="0" locked="0" layoutInCell="1" allowOverlap="1">
                <wp:simplePos x="0" y="0"/>
                <wp:positionH relativeFrom="column">
                  <wp:posOffset>7399655</wp:posOffset>
                </wp:positionH>
                <wp:positionV relativeFrom="paragraph">
                  <wp:posOffset>164465</wp:posOffset>
                </wp:positionV>
                <wp:extent cx="2976245" cy="3093720"/>
                <wp:effectExtent l="0" t="0" r="14605" b="11430"/>
                <wp:wrapNone/>
                <wp:docPr id="17" name="文本框 293"/>
                <wp:cNvGraphicFramePr/>
                <a:graphic xmlns:a="http://schemas.openxmlformats.org/drawingml/2006/main">
                  <a:graphicData uri="http://schemas.microsoft.com/office/word/2010/wordprocessingShape">
                    <wps:wsp>
                      <wps:cNvSpPr txBox="1"/>
                      <wps:spPr>
                        <a:xfrm>
                          <a:off x="0" y="0"/>
                          <a:ext cx="2976245" cy="3093720"/>
                        </a:xfrm>
                        <a:prstGeom prst="rect">
                          <a:avLst/>
                        </a:prstGeom>
                        <a:solidFill>
                          <a:srgbClr val="FFFFFF"/>
                        </a:solidFill>
                        <a:ln w="9525">
                          <a:noFill/>
                        </a:ln>
                      </wps:spPr>
                      <wps:txbx>
                        <w:txbxContent>
                          <w:p>
                            <w:pPr>
                              <w:rPr>
                                <w:rFonts w:hint="eastAsia" w:eastAsia="宋体"/>
                                <w:lang w:eastAsia="zh-CN"/>
                              </w:rPr>
                            </w:pPr>
                            <w:r>
                              <w:rPr>
                                <w:rFonts w:hint="eastAsia" w:eastAsia="宋体"/>
                                <w:lang w:eastAsia="zh-CN"/>
                              </w:rPr>
                              <w:drawing>
                                <wp:inline distT="0" distB="0" distL="114300" distR="114300">
                                  <wp:extent cx="2952750" cy="2816225"/>
                                  <wp:effectExtent l="0" t="0" r="0" b="3175"/>
                                  <wp:docPr id="28" name="图片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 descr="1"/>
                                          <pic:cNvPicPr>
                                            <a:picLocks noChangeAspect="1"/>
                                          </pic:cNvPicPr>
                                        </pic:nvPicPr>
                                        <pic:blipFill>
                                          <a:blip r:embed="rId6"/>
                                          <a:stretch>
                                            <a:fillRect/>
                                          </a:stretch>
                                        </pic:blipFill>
                                        <pic:spPr>
                                          <a:xfrm>
                                            <a:off x="0" y="0"/>
                                            <a:ext cx="2952750" cy="2816225"/>
                                          </a:xfrm>
                                          <a:prstGeom prst="rect">
                                            <a:avLst/>
                                          </a:prstGeom>
                                          <a:noFill/>
                                          <a:ln w="9525">
                                            <a:noFill/>
                                          </a:ln>
                                        </pic:spPr>
                                      </pic:pic>
                                    </a:graphicData>
                                  </a:graphic>
                                </wp:inline>
                              </w:drawing>
                            </w:r>
                          </w:p>
                        </w:txbxContent>
                      </wps:txbx>
                      <wps:bodyPr vert="horz" wrap="square" anchor="t" upright="1">
                        <a:noAutofit/>
                      </wps:bodyPr>
                    </wps:wsp>
                  </a:graphicData>
                </a:graphic>
              </wp:anchor>
            </w:drawing>
          </mc:Choice>
          <mc:Fallback>
            <w:pict>
              <v:shape id="文本框 293" o:spid="_x0000_s1026" o:spt="202" type="#_x0000_t202" style="position:absolute;left:0pt;margin-left:582.65pt;margin-top:12.95pt;height:243.6pt;width:234.35pt;z-index:251677696;mso-width-relative:page;mso-height-relative:page;" fillcolor="#FFFFFF" filled="t" stroked="f" coordsize="21600,21600" o:gfxdata="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pKaDzNkAAAAMAQAADwAAAAAAAAAB&#10;ACAAAAAiAAAAZHJzL2Rvd25yZXYueG1sUEsBAhQAFAAAAAgAh07iQKEnA8TWAQAAdQMAAA4AAAAA&#10;AAAAAQAgAAAAKAEAAGRycy9lMm9Eb2MueG1sUEsFBgAAAAAGAAYAWQEAAHAFAAAAAA==&#10;">
                <v:fill on="t" focussize="0,0"/>
                <v:stroke on="f"/>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952750" cy="2816225"/>
                            <wp:effectExtent l="0" t="0" r="0" b="3175"/>
                            <wp:docPr id="28" name="图片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 descr="1"/>
                                    <pic:cNvPicPr>
                                      <a:picLocks noChangeAspect="1"/>
                                    </pic:cNvPicPr>
                                  </pic:nvPicPr>
                                  <pic:blipFill>
                                    <a:blip r:embed="rId6"/>
                                    <a:stretch>
                                      <a:fillRect/>
                                    </a:stretch>
                                  </pic:blipFill>
                                  <pic:spPr>
                                    <a:xfrm>
                                      <a:off x="0" y="0"/>
                                      <a:ext cx="2952750" cy="2816225"/>
                                    </a:xfrm>
                                    <a:prstGeom prst="rect">
                                      <a:avLst/>
                                    </a:prstGeom>
                                    <a:noFill/>
                                    <a:ln w="9525">
                                      <a:noFill/>
                                    </a:ln>
                                  </pic:spPr>
                                </pic:pic>
                              </a:graphicData>
                            </a:graphic>
                          </wp:inline>
                        </w:drawing>
                      </w:r>
                    </w:p>
                  </w:txbxContent>
                </v:textbox>
              </v:shape>
            </w:pict>
          </mc:Fallback>
        </mc:AlternateContent>
      </w:r>
    </w:p>
    <w:p>
      <w:pPr>
        <w:tabs>
          <w:tab w:val="left" w:pos="11775"/>
        </w:tabs>
        <w:rPr>
          <w:rFonts w:hint="eastAsia"/>
          <w:sz w:val="24"/>
        </w:rPr>
      </w:pPr>
      <w:r>
        <w:rPr>
          <w:sz w:val="28"/>
        </w:rPr>
        <w:tab/>
      </w:r>
    </w:p>
    <w:p>
      <w:pPr>
        <w:tabs>
          <w:tab w:val="left" w:pos="11505"/>
        </w:tabs>
        <w:rPr>
          <w:rFonts w:hint="eastAsia"/>
          <w:sz w:val="28"/>
        </w:rPr>
      </w:pPr>
      <w:r>
        <w:rPr>
          <w:rFonts w:hint="eastAsia"/>
          <w:sz w:val="28"/>
        </w:rPr>
        <w:t xml:space="preserve">  </w:t>
      </w:r>
      <w:r>
        <w:rPr>
          <w:sz w:val="28"/>
        </w:rPr>
        <w:tab/>
      </w:r>
    </w:p>
    <w:p>
      <w:pPr>
        <w:rPr>
          <w:rFonts w:hint="eastAsia"/>
          <w:sz w:val="28"/>
        </w:rPr>
      </w:pPr>
      <w:bookmarkStart w:id="0" w:name="_GoBack"/>
      <w:bookmarkEnd w:id="0"/>
      <w:r>
        <w:rPr>
          <w:sz w:val="28"/>
        </w:rPr>
        <mc:AlternateContent>
          <mc:Choice Requires="wps">
            <w:drawing>
              <wp:anchor distT="0" distB="0" distL="114300" distR="114300" simplePos="0" relativeHeight="251734016" behindDoc="0" locked="0" layoutInCell="1" allowOverlap="1">
                <wp:simplePos x="0" y="0"/>
                <wp:positionH relativeFrom="column">
                  <wp:posOffset>4481830</wp:posOffset>
                </wp:positionH>
                <wp:positionV relativeFrom="paragraph">
                  <wp:posOffset>303530</wp:posOffset>
                </wp:positionV>
                <wp:extent cx="2038350" cy="2028825"/>
                <wp:effectExtent l="0" t="0" r="0" b="9525"/>
                <wp:wrapNone/>
                <wp:docPr id="40" name="文本框 40"/>
                <wp:cNvGraphicFramePr/>
                <a:graphic xmlns:a="http://schemas.openxmlformats.org/drawingml/2006/main">
                  <a:graphicData uri="http://schemas.microsoft.com/office/word/2010/wordprocessingShape">
                    <wps:wsp>
                      <wps:cNvSpPr txBox="1"/>
                      <wps:spPr>
                        <a:xfrm>
                          <a:off x="5306695" y="7741920"/>
                          <a:ext cx="2038350" cy="20288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drawing>
                                <wp:inline distT="0" distB="0" distL="114300" distR="114300">
                                  <wp:extent cx="1905000" cy="1791970"/>
                                  <wp:effectExtent l="0" t="0" r="0" b="17780"/>
                                  <wp:docPr id="41" name="图片 4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3"/>
                                          <pic:cNvPicPr>
                                            <a:picLocks noChangeAspect="1"/>
                                          </pic:cNvPicPr>
                                        </pic:nvPicPr>
                                        <pic:blipFill>
                                          <a:blip r:embed="rId7"/>
                                          <a:stretch>
                                            <a:fillRect/>
                                          </a:stretch>
                                        </pic:blipFill>
                                        <pic:spPr>
                                          <a:xfrm>
                                            <a:off x="0" y="0"/>
                                            <a:ext cx="1905000" cy="17919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2.9pt;margin-top:23.9pt;height:159.75pt;width:160.5pt;z-index:251734016;mso-width-relative:page;mso-height-relative:page;" fillcolor="#FFFFFF [3201]" filled="t" stroked="f" coordsize="21600,21600" o:gfxdata="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mshvW1gAAAAsBAAAPAAAAAAAAAAEAIAAAACIAAABk&#10;cnMvZG93bnJldi54bWxQSwECFAAUAAAACACHTuJAKTwTRUECAABQBAAADgAAAAAAAAABACAAAAAl&#10;AQAAZHJzL2Uyb0RvYy54bWxQSwUGAAAAAAYABgBZAQAA2AUAAAAA&#10;">
                <v:fill on="t" focussize="0,0"/>
                <v:stroke on="f" weight="0.5pt"/>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1905000" cy="1791970"/>
                            <wp:effectExtent l="0" t="0" r="0" b="17780"/>
                            <wp:docPr id="41" name="图片 4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3"/>
                                    <pic:cNvPicPr>
                                      <a:picLocks noChangeAspect="1"/>
                                    </pic:cNvPicPr>
                                  </pic:nvPicPr>
                                  <pic:blipFill>
                                    <a:blip r:embed="rId7"/>
                                    <a:stretch>
                                      <a:fillRect/>
                                    </a:stretch>
                                  </pic:blipFill>
                                  <pic:spPr>
                                    <a:xfrm>
                                      <a:off x="0" y="0"/>
                                      <a:ext cx="1905000" cy="1791970"/>
                                    </a:xfrm>
                                    <a:prstGeom prst="rect">
                                      <a:avLst/>
                                    </a:prstGeom>
                                  </pic:spPr>
                                </pic:pic>
                              </a:graphicData>
                            </a:graphic>
                          </wp:inline>
                        </w:drawing>
                      </w:r>
                    </w:p>
                  </w:txbxContent>
                </v:textbox>
              </v:shape>
            </w:pict>
          </mc:Fallback>
        </mc:AlternateContent>
      </w:r>
      <w:r>
        <w:rPr>
          <w:sz w:val="28"/>
        </w:rPr>
        <mc:AlternateContent>
          <mc:Choice Requires="wps">
            <w:drawing>
              <wp:anchor distT="0" distB="0" distL="114300" distR="114300" simplePos="0" relativeHeight="251732992" behindDoc="0" locked="0" layoutInCell="1" allowOverlap="1">
                <wp:simplePos x="0" y="0"/>
                <wp:positionH relativeFrom="column">
                  <wp:posOffset>2300605</wp:posOffset>
                </wp:positionH>
                <wp:positionV relativeFrom="paragraph">
                  <wp:posOffset>303530</wp:posOffset>
                </wp:positionV>
                <wp:extent cx="2162175" cy="2028825"/>
                <wp:effectExtent l="0" t="0" r="9525" b="9525"/>
                <wp:wrapNone/>
                <wp:docPr id="38" name="文本框 38"/>
                <wp:cNvGraphicFramePr/>
                <a:graphic xmlns:a="http://schemas.openxmlformats.org/drawingml/2006/main">
                  <a:graphicData uri="http://schemas.microsoft.com/office/word/2010/wordprocessingShape">
                    <wps:wsp>
                      <wps:cNvSpPr txBox="1"/>
                      <wps:spPr>
                        <a:xfrm>
                          <a:off x="3087370" y="7722870"/>
                          <a:ext cx="2162175" cy="20288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drawing>
                                <wp:inline distT="0" distB="0" distL="114300" distR="114300">
                                  <wp:extent cx="2075180" cy="1816100"/>
                                  <wp:effectExtent l="0" t="0" r="1270" b="12700"/>
                                  <wp:docPr id="39" name="图片 3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2"/>
                                          <pic:cNvPicPr>
                                            <a:picLocks noChangeAspect="1"/>
                                          </pic:cNvPicPr>
                                        </pic:nvPicPr>
                                        <pic:blipFill>
                                          <a:blip r:embed="rId8"/>
                                          <a:stretch>
                                            <a:fillRect/>
                                          </a:stretch>
                                        </pic:blipFill>
                                        <pic:spPr>
                                          <a:xfrm>
                                            <a:off x="0" y="0"/>
                                            <a:ext cx="2075180" cy="18161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1.15pt;margin-top:23.9pt;height:159.75pt;width:170.25pt;z-index:251732992;mso-width-relative:page;mso-height-relative:page;" fillcolor="#FFFFFF [3201]" filled="t" stroked="f" coordsize="21600,21600" o:gfxdata="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o+YtMdUAAAAKAQAADwAAAAAAAAABACAAAAAiAAAAZHJzL2Rv&#10;d25yZXYueG1sUEsBAhQAFAAAAAgAh07iQHZcSV09AgAAUAQAAA4AAAAAAAAAAQAgAAAAJAEAAGRy&#10;cy9lMm9Eb2MueG1sUEsFBgAAAAAGAAYAWQEAANMFAAAAAA==&#10;">
                <v:fill on="t" focussize="0,0"/>
                <v:stroke on="f" weight="0.5pt"/>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075180" cy="1816100"/>
                            <wp:effectExtent l="0" t="0" r="1270" b="12700"/>
                            <wp:docPr id="39" name="图片 3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2"/>
                                    <pic:cNvPicPr>
                                      <a:picLocks noChangeAspect="1"/>
                                    </pic:cNvPicPr>
                                  </pic:nvPicPr>
                                  <pic:blipFill>
                                    <a:blip r:embed="rId8"/>
                                    <a:stretch>
                                      <a:fillRect/>
                                    </a:stretch>
                                  </pic:blipFill>
                                  <pic:spPr>
                                    <a:xfrm>
                                      <a:off x="0" y="0"/>
                                      <a:ext cx="2075180" cy="1816100"/>
                                    </a:xfrm>
                                    <a:prstGeom prst="rect">
                                      <a:avLst/>
                                    </a:prstGeom>
                                  </pic:spPr>
                                </pic:pic>
                              </a:graphicData>
                            </a:graphic>
                          </wp:inline>
                        </w:drawing>
                      </w:r>
                    </w:p>
                  </w:txbxContent>
                </v:textbox>
              </v:shape>
            </w:pict>
          </mc:Fallback>
        </mc:AlternateContent>
      </w:r>
      <w:r>
        <w:rPr>
          <w:sz w:val="28"/>
        </w:rPr>
        <mc:AlternateContent>
          <mc:Choice Requires="wps">
            <w:drawing>
              <wp:anchor distT="0" distB="0" distL="114300" distR="114300" simplePos="0" relativeHeight="251731968" behindDoc="0" locked="0" layoutInCell="1" allowOverlap="1">
                <wp:simplePos x="0" y="0"/>
                <wp:positionH relativeFrom="column">
                  <wp:posOffset>243205</wp:posOffset>
                </wp:positionH>
                <wp:positionV relativeFrom="paragraph">
                  <wp:posOffset>294005</wp:posOffset>
                </wp:positionV>
                <wp:extent cx="2066925" cy="2009775"/>
                <wp:effectExtent l="0" t="0" r="9525" b="9525"/>
                <wp:wrapNone/>
                <wp:docPr id="36" name="文本框 36"/>
                <wp:cNvGraphicFramePr/>
                <a:graphic xmlns:a="http://schemas.openxmlformats.org/drawingml/2006/main">
                  <a:graphicData uri="http://schemas.microsoft.com/office/word/2010/wordprocessingShape">
                    <wps:wsp>
                      <wps:cNvSpPr txBox="1"/>
                      <wps:spPr>
                        <a:xfrm>
                          <a:off x="963295" y="7732395"/>
                          <a:ext cx="2066925" cy="20097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drawing>
                                <wp:inline distT="0" distB="0" distL="114300" distR="114300">
                                  <wp:extent cx="1913255" cy="1845945"/>
                                  <wp:effectExtent l="0" t="0" r="10795" b="1905"/>
                                  <wp:docPr id="37" name="图片 3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
                                          <pic:cNvPicPr>
                                            <a:picLocks noChangeAspect="1"/>
                                          </pic:cNvPicPr>
                                        </pic:nvPicPr>
                                        <pic:blipFill>
                                          <a:blip r:embed="rId9"/>
                                          <a:stretch>
                                            <a:fillRect/>
                                          </a:stretch>
                                        </pic:blipFill>
                                        <pic:spPr>
                                          <a:xfrm>
                                            <a:off x="0" y="0"/>
                                            <a:ext cx="1913255" cy="18459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15pt;margin-top:23.15pt;height:158.25pt;width:162.75pt;z-index:251731968;mso-width-relative:page;mso-height-relative:page;" fillcolor="#FFFFFF [3201]" filled="t" stroked="f" coordsize="21600,21600" o:gfxdata="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QxtvEtQAAAAJAQAADwAAAAAAAAABACAAAAAiAAAAZHJz&#10;L2Rvd25yZXYueG1sUEsBAhQAFAAAAAgAh07iQPld+75BAgAATwQAAA4AAAAAAAAAAQAgAAAAIwEA&#10;AGRycy9lMm9Eb2MueG1sUEsFBgAAAAAGAAYAWQEAANYFAAAAAA==&#10;">
                <v:fill on="t" focussize="0,0"/>
                <v:stroke on="f" weight="0.5pt"/>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1913255" cy="1845945"/>
                            <wp:effectExtent l="0" t="0" r="10795" b="1905"/>
                            <wp:docPr id="37" name="图片 3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
                                    <pic:cNvPicPr>
                                      <a:picLocks noChangeAspect="1"/>
                                    </pic:cNvPicPr>
                                  </pic:nvPicPr>
                                  <pic:blipFill>
                                    <a:blip r:embed="rId9"/>
                                    <a:stretch>
                                      <a:fillRect/>
                                    </a:stretch>
                                  </pic:blipFill>
                                  <pic:spPr>
                                    <a:xfrm>
                                      <a:off x="0" y="0"/>
                                      <a:ext cx="1913255" cy="1845945"/>
                                    </a:xfrm>
                                    <a:prstGeom prst="rect">
                                      <a:avLst/>
                                    </a:prstGeom>
                                  </pic:spPr>
                                </pic:pic>
                              </a:graphicData>
                            </a:graphic>
                          </wp:inline>
                        </w:drawing>
                      </w:r>
                    </w:p>
                  </w:txbxContent>
                </v:textbox>
              </v:shape>
            </w:pict>
          </mc:Fallback>
        </mc:AlternateContent>
      </w:r>
    </w:p>
    <w:p>
      <w:pPr>
        <w:rPr>
          <w:rFonts w:hint="eastAsia"/>
          <w:sz w:val="28"/>
        </w:rPr>
      </w:pPr>
    </w:p>
    <w:p>
      <w:pPr>
        <w:tabs>
          <w:tab w:val="left" w:pos="4935"/>
        </w:tabs>
        <w:rPr>
          <w:rFonts w:hint="eastAsia"/>
          <w:sz w:val="28"/>
        </w:rPr>
      </w:pPr>
    </w:p>
    <w:p>
      <w:pPr>
        <w:tabs>
          <w:tab w:val="left" w:pos="4935"/>
        </w:tabs>
        <w:rPr>
          <w:rFonts w:hint="eastAsia"/>
          <w:sz w:val="28"/>
        </w:rPr>
      </w:pPr>
    </w:p>
    <w:p>
      <w:pPr>
        <w:tabs>
          <w:tab w:val="left" w:pos="4935"/>
        </w:tabs>
        <w:rPr>
          <w:rFonts w:hint="eastAsia"/>
          <w:sz w:val="28"/>
        </w:rPr>
      </w:pPr>
    </w:p>
    <w:p>
      <w:pPr>
        <w:ind w:firstLine="900" w:firstLineChars="300"/>
        <w:rPr>
          <w:rFonts w:hint="eastAsia" w:ascii="华文新魏" w:eastAsia="华文新魏"/>
          <w:color w:val="993300"/>
          <w:sz w:val="30"/>
          <w:szCs w:val="30"/>
          <w:u w:val="single"/>
        </w:rPr>
      </w:pPr>
    </w:p>
    <w:p>
      <w:pPr>
        <w:ind w:firstLine="560" w:firstLineChars="200"/>
        <w:rPr>
          <w:rFonts w:hint="eastAsia" w:ascii="仿宋_GB2312" w:eastAsia="仿宋_GB2312"/>
          <w:color w:val="FF0000"/>
          <w:sz w:val="30"/>
          <w:szCs w:val="30"/>
        </w:rPr>
      </w:pPr>
      <w:r>
        <w:rPr>
          <w:sz w:val="28"/>
        </w:rPr>
        <mc:AlternateContent>
          <mc:Choice Requires="wps">
            <w:drawing>
              <wp:anchor distT="0" distB="0" distL="114300" distR="114300" simplePos="0" relativeHeight="251670528" behindDoc="0" locked="0" layoutInCell="1" allowOverlap="1">
                <wp:simplePos x="0" y="0"/>
                <wp:positionH relativeFrom="column">
                  <wp:posOffset>7601585</wp:posOffset>
                </wp:positionH>
                <wp:positionV relativeFrom="paragraph">
                  <wp:posOffset>370205</wp:posOffset>
                </wp:positionV>
                <wp:extent cx="5952490" cy="484505"/>
                <wp:effectExtent l="0" t="0" r="0" b="0"/>
                <wp:wrapNone/>
                <wp:docPr id="13" name="文本框 263"/>
                <wp:cNvGraphicFramePr/>
                <a:graphic xmlns:a="http://schemas.openxmlformats.org/drawingml/2006/main">
                  <a:graphicData uri="http://schemas.microsoft.com/office/word/2010/wordprocessingShape">
                    <wps:wsp>
                      <wps:cNvSpPr txBox="1"/>
                      <wps:spPr>
                        <a:xfrm>
                          <a:off x="0" y="0"/>
                          <a:ext cx="5952490" cy="484505"/>
                        </a:xfrm>
                        <a:prstGeom prst="rect">
                          <a:avLst/>
                        </a:prstGeom>
                        <a:noFill/>
                        <a:ln w="28575">
                          <a:noFill/>
                        </a:ln>
                      </wps:spPr>
                      <wps:txbx>
                        <w:txbxContent>
                          <w:p>
                            <w:pPr>
                              <w:jc w:val="center"/>
                              <w:rPr>
                                <w:rFonts w:hint="eastAsia" w:ascii="方正舒体简体" w:hAnsi="宋体" w:eastAsia="方正舒体简体" w:cs="宋体"/>
                                <w:b/>
                                <w:bCs/>
                                <w:color w:val="FF0000"/>
                                <w:kern w:val="0"/>
                                <w:sz w:val="36"/>
                                <w:szCs w:val="36"/>
                              </w:rPr>
                            </w:pPr>
                            <w:r>
                              <w:rPr>
                                <w:rFonts w:hint="eastAsia" w:ascii="方正舒体简体" w:hAnsi="宋体" w:eastAsia="方正舒体简体" w:cs="宋体"/>
                                <w:b/>
                                <w:bCs/>
                                <w:color w:val="FF0000"/>
                                <w:kern w:val="0"/>
                                <w:sz w:val="36"/>
                                <w:szCs w:val="36"/>
                              </w:rPr>
                              <w:t>为公司安全保驾护航</w:t>
                            </w:r>
                          </w:p>
                          <w:p>
                            <w:pPr>
                              <w:jc w:val="center"/>
                              <w:rPr>
                                <w:rFonts w:hint="eastAsia" w:ascii="方正舒体简体" w:hAnsi="宋体" w:eastAsia="方正舒体简体" w:cs="宋体"/>
                                <w:b/>
                                <w:bCs/>
                                <w:color w:val="FF0000"/>
                                <w:kern w:val="0"/>
                                <w:sz w:val="36"/>
                                <w:szCs w:val="36"/>
                              </w:rPr>
                            </w:pPr>
                          </w:p>
                          <w:p>
                            <w:pPr>
                              <w:jc w:val="center"/>
                              <w:rPr>
                                <w:rFonts w:hint="eastAsia" w:ascii="方正舒体简体" w:hAnsi="宋体" w:eastAsia="方正舒体简体" w:cs="宋体"/>
                                <w:b/>
                                <w:bCs/>
                                <w:color w:val="FF0000"/>
                                <w:kern w:val="0"/>
                                <w:sz w:val="36"/>
                                <w:szCs w:val="36"/>
                              </w:rPr>
                            </w:pPr>
                          </w:p>
                          <w:p>
                            <w:pPr>
                              <w:jc w:val="center"/>
                              <w:rPr>
                                <w:rFonts w:hint="eastAsia" w:ascii="方正舒体简体" w:hAnsi="宋体" w:eastAsia="方正舒体简体" w:cs="宋体"/>
                                <w:b/>
                                <w:bCs/>
                                <w:color w:val="FF0000"/>
                                <w:kern w:val="0"/>
                                <w:sz w:val="36"/>
                                <w:szCs w:val="36"/>
                              </w:rPr>
                            </w:pPr>
                          </w:p>
                          <w:p>
                            <w:pPr>
                              <w:jc w:val="center"/>
                              <w:rPr>
                                <w:rFonts w:hint="eastAsia" w:ascii="方正舒体简体" w:hAnsi="宋体" w:eastAsia="方正舒体简体" w:cs="宋体"/>
                                <w:b/>
                                <w:bCs/>
                                <w:color w:val="FF0000"/>
                                <w:kern w:val="0"/>
                                <w:sz w:val="36"/>
                                <w:szCs w:val="36"/>
                              </w:rPr>
                            </w:pPr>
                          </w:p>
                          <w:p>
                            <w:pPr>
                              <w:jc w:val="center"/>
                              <w:rPr>
                                <w:rFonts w:hint="eastAsia" w:ascii="方正舒体简体" w:hAnsi="宋体" w:eastAsia="方正舒体简体" w:cs="宋体"/>
                                <w:b/>
                                <w:bCs/>
                                <w:color w:val="FF0000"/>
                                <w:kern w:val="0"/>
                                <w:sz w:val="36"/>
                                <w:szCs w:val="36"/>
                              </w:rPr>
                            </w:pPr>
                          </w:p>
                          <w:p>
                            <w:pPr>
                              <w:jc w:val="center"/>
                              <w:rPr>
                                <w:rFonts w:hint="eastAsia" w:ascii="方正舒体简体" w:hAnsi="宋体" w:eastAsia="方正舒体简体" w:cs="宋体"/>
                                <w:b/>
                                <w:bCs/>
                                <w:color w:val="FF0000"/>
                                <w:kern w:val="0"/>
                                <w:sz w:val="36"/>
                                <w:szCs w:val="36"/>
                                <w:shd w:val="clear" w:color="auto" w:fill="FFFFFF"/>
                              </w:rPr>
                            </w:pPr>
                          </w:p>
                        </w:txbxContent>
                      </wps:txbx>
                      <wps:bodyPr vert="horz" wrap="square" anchor="t" upright="1"/>
                    </wps:wsp>
                  </a:graphicData>
                </a:graphic>
              </wp:anchor>
            </w:drawing>
          </mc:Choice>
          <mc:Fallback>
            <w:pict>
              <v:shape id="文本框 263" o:spid="_x0000_s1026" o:spt="202" type="#_x0000_t202" style="position:absolute;left:0pt;margin-left:598.55pt;margin-top:29.15pt;height:38.15pt;width:468.7pt;z-index:251670528;mso-width-relative:page;mso-height-relative:page;" filled="f" stroked="f" coordsize="21600,21600" o:gfxdata="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4qTFc2wAAAAwBAAAPAAAAAAAAAAEAIAAAACIAAABkcnMvZG93bnJldi54bWxQSwECFAAU&#10;AAAACACHTuJAi2S6qbUBAAAyAwAADgAAAAAAAAABACAAAAAqAQAAZHJzL2Uyb0RvYy54bWxQSwUG&#10;AAAAAAYABgBZAQAAUQUAAAAA&#10;">
                <v:fill on="f" focussize="0,0"/>
                <v:stroke on="f" weight="2.25pt"/>
                <v:imagedata o:title=""/>
                <o:lock v:ext="edit" aspectratio="f"/>
                <v:textbox>
                  <w:txbxContent>
                    <w:p>
                      <w:pPr>
                        <w:jc w:val="center"/>
                        <w:rPr>
                          <w:rFonts w:hint="eastAsia" w:ascii="方正舒体简体" w:hAnsi="宋体" w:eastAsia="方正舒体简体" w:cs="宋体"/>
                          <w:b/>
                          <w:bCs/>
                          <w:color w:val="FF0000"/>
                          <w:kern w:val="0"/>
                          <w:sz w:val="36"/>
                          <w:szCs w:val="36"/>
                        </w:rPr>
                      </w:pPr>
                      <w:r>
                        <w:rPr>
                          <w:rFonts w:hint="eastAsia" w:ascii="方正舒体简体" w:hAnsi="宋体" w:eastAsia="方正舒体简体" w:cs="宋体"/>
                          <w:b/>
                          <w:bCs/>
                          <w:color w:val="FF0000"/>
                          <w:kern w:val="0"/>
                          <w:sz w:val="36"/>
                          <w:szCs w:val="36"/>
                        </w:rPr>
                        <w:t>为公司安全保驾护航</w:t>
                      </w:r>
                    </w:p>
                    <w:p>
                      <w:pPr>
                        <w:jc w:val="center"/>
                        <w:rPr>
                          <w:rFonts w:hint="eastAsia" w:ascii="方正舒体简体" w:hAnsi="宋体" w:eastAsia="方正舒体简体" w:cs="宋体"/>
                          <w:b/>
                          <w:bCs/>
                          <w:color w:val="FF0000"/>
                          <w:kern w:val="0"/>
                          <w:sz w:val="36"/>
                          <w:szCs w:val="36"/>
                        </w:rPr>
                      </w:pPr>
                    </w:p>
                    <w:p>
                      <w:pPr>
                        <w:jc w:val="center"/>
                        <w:rPr>
                          <w:rFonts w:hint="eastAsia" w:ascii="方正舒体简体" w:hAnsi="宋体" w:eastAsia="方正舒体简体" w:cs="宋体"/>
                          <w:b/>
                          <w:bCs/>
                          <w:color w:val="FF0000"/>
                          <w:kern w:val="0"/>
                          <w:sz w:val="36"/>
                          <w:szCs w:val="36"/>
                        </w:rPr>
                      </w:pPr>
                    </w:p>
                    <w:p>
                      <w:pPr>
                        <w:jc w:val="center"/>
                        <w:rPr>
                          <w:rFonts w:hint="eastAsia" w:ascii="方正舒体简体" w:hAnsi="宋体" w:eastAsia="方正舒体简体" w:cs="宋体"/>
                          <w:b/>
                          <w:bCs/>
                          <w:color w:val="FF0000"/>
                          <w:kern w:val="0"/>
                          <w:sz w:val="36"/>
                          <w:szCs w:val="36"/>
                        </w:rPr>
                      </w:pPr>
                    </w:p>
                    <w:p>
                      <w:pPr>
                        <w:jc w:val="center"/>
                        <w:rPr>
                          <w:rFonts w:hint="eastAsia" w:ascii="方正舒体简体" w:hAnsi="宋体" w:eastAsia="方正舒体简体" w:cs="宋体"/>
                          <w:b/>
                          <w:bCs/>
                          <w:color w:val="FF0000"/>
                          <w:kern w:val="0"/>
                          <w:sz w:val="36"/>
                          <w:szCs w:val="36"/>
                        </w:rPr>
                      </w:pPr>
                    </w:p>
                    <w:p>
                      <w:pPr>
                        <w:jc w:val="center"/>
                        <w:rPr>
                          <w:rFonts w:hint="eastAsia" w:ascii="方正舒体简体" w:hAnsi="宋体" w:eastAsia="方正舒体简体" w:cs="宋体"/>
                          <w:b/>
                          <w:bCs/>
                          <w:color w:val="FF0000"/>
                          <w:kern w:val="0"/>
                          <w:sz w:val="36"/>
                          <w:szCs w:val="36"/>
                        </w:rPr>
                      </w:pPr>
                    </w:p>
                    <w:p>
                      <w:pPr>
                        <w:jc w:val="center"/>
                        <w:rPr>
                          <w:rFonts w:hint="eastAsia" w:ascii="方正舒体简体" w:hAnsi="宋体" w:eastAsia="方正舒体简体" w:cs="宋体"/>
                          <w:b/>
                          <w:bCs/>
                          <w:color w:val="FF0000"/>
                          <w:kern w:val="0"/>
                          <w:sz w:val="36"/>
                          <w:szCs w:val="36"/>
                          <w:shd w:val="clear" w:color="auto" w:fill="FFFFFF"/>
                        </w:rPr>
                      </w:pPr>
                    </w:p>
                  </w:txbxContent>
                </v:textbox>
              </v:shape>
            </w:pict>
          </mc:Fallback>
        </mc:AlternateContent>
      </w:r>
      <w:r>
        <w:rPr>
          <w:rFonts w:hint="eastAsia" w:ascii="华文新魏" w:eastAsia="华文新魏"/>
          <w:color w:val="993300"/>
          <w:sz w:val="30"/>
          <w:szCs w:val="30"/>
          <w:u w:val="single"/>
        </w:rPr>
        <w:t>金山供水</w:t>
      </w:r>
      <w:r>
        <w:rPr>
          <w:rFonts w:hint="eastAsia"/>
          <w:color w:val="993300"/>
          <w:sz w:val="30"/>
          <w:szCs w:val="30"/>
          <w:u w:val="single"/>
        </w:rPr>
        <w:t xml:space="preserve">　　　　   　    　　　     　　　　       </w:t>
      </w:r>
      <w:r>
        <w:rPr>
          <w:rFonts w:hint="eastAsia" w:ascii="方正正中黑简体" w:eastAsia="方正正中黑简体"/>
          <w:color w:val="993300"/>
          <w:sz w:val="28"/>
          <w:szCs w:val="28"/>
          <w:u w:val="single"/>
        </w:rPr>
        <w:t xml:space="preserve">      </w:t>
      </w:r>
      <w:r>
        <w:rPr>
          <w:rFonts w:hint="eastAsia" w:ascii="仿宋_GB2312" w:eastAsia="仿宋_GB2312"/>
          <w:color w:val="993300"/>
          <w:sz w:val="30"/>
          <w:szCs w:val="30"/>
          <w:u w:val="single"/>
        </w:rPr>
        <w:t xml:space="preserve">－2－ </w:t>
      </w:r>
      <w:r>
        <w:rPr>
          <w:rFonts w:hint="eastAsia" w:ascii="仿宋_GB2312" w:eastAsia="仿宋_GB2312"/>
          <w:color w:val="FF0000"/>
          <w:sz w:val="30"/>
          <w:szCs w:val="30"/>
        </w:rPr>
        <w:t xml:space="preserve">   　        </w:t>
      </w:r>
      <w:r>
        <w:rPr>
          <w:rFonts w:hint="eastAsia" w:ascii="华文新魏" w:eastAsia="华文新魏"/>
          <w:color w:val="993300"/>
          <w:sz w:val="30"/>
          <w:szCs w:val="30"/>
          <w:u w:val="single"/>
        </w:rPr>
        <w:t>金山供水</w:t>
      </w:r>
      <w:r>
        <w:rPr>
          <w:rFonts w:hint="eastAsia"/>
          <w:color w:val="993300"/>
          <w:sz w:val="30"/>
          <w:szCs w:val="30"/>
          <w:u w:val="single"/>
        </w:rPr>
        <w:t>　　　    　　　　　　  　　　　　　</w:t>
      </w:r>
      <w:r>
        <w:rPr>
          <w:rFonts w:hint="eastAsia" w:ascii="方正正中黑简体" w:eastAsia="方正正中黑简体"/>
          <w:color w:val="993300"/>
          <w:sz w:val="28"/>
          <w:szCs w:val="28"/>
          <w:u w:val="single"/>
        </w:rPr>
        <w:t xml:space="preserve">               </w:t>
      </w:r>
      <w:r>
        <w:rPr>
          <w:rFonts w:hint="eastAsia" w:ascii="仿宋_GB2312" w:eastAsia="仿宋_GB2312"/>
          <w:color w:val="993300"/>
          <w:sz w:val="30"/>
          <w:szCs w:val="30"/>
          <w:u w:val="single"/>
        </w:rPr>
        <w:t xml:space="preserve">－3－ </w:t>
      </w:r>
    </w:p>
    <w:p>
      <w:pPr>
        <w:tabs>
          <w:tab w:val="left" w:pos="1455"/>
          <w:tab w:val="left" w:pos="11775"/>
        </w:tabs>
        <w:rPr>
          <w:rFonts w:hint="eastAsia" w:ascii="仿宋_GB2312" w:eastAsia="仿宋_GB2312"/>
          <w:sz w:val="30"/>
          <w:szCs w:val="30"/>
        </w:rPr>
        <w:sectPr>
          <w:headerReference r:id="rId3" w:type="default"/>
          <w:pgSz w:w="23814" w:h="16840" w:orient="landscape"/>
          <w:pgMar w:top="1418" w:right="1134" w:bottom="1418" w:left="1134" w:header="851" w:footer="992" w:gutter="0"/>
          <w:cols w:space="720" w:num="1"/>
          <w:docGrid w:type="lines" w:linePitch="312" w:charSpace="0"/>
        </w:sectPr>
      </w:pPr>
      <w:r>
        <w:rPr>
          <w:sz w:val="28"/>
        </w:rPr>
        <mc:AlternateContent>
          <mc:Choice Requires="wps">
            <w:drawing>
              <wp:anchor distT="0" distB="0" distL="114300" distR="114300" simplePos="0" relativeHeight="251671552" behindDoc="0" locked="0" layoutInCell="1" allowOverlap="1">
                <wp:simplePos x="0" y="0"/>
                <wp:positionH relativeFrom="column">
                  <wp:posOffset>7548880</wp:posOffset>
                </wp:positionH>
                <wp:positionV relativeFrom="paragraph">
                  <wp:posOffset>349250</wp:posOffset>
                </wp:positionV>
                <wp:extent cx="6228715" cy="1998980"/>
                <wp:effectExtent l="0" t="0" r="635" b="1270"/>
                <wp:wrapNone/>
                <wp:docPr id="14" name="文本框 264"/>
                <wp:cNvGraphicFramePr/>
                <a:graphic xmlns:a="http://schemas.openxmlformats.org/drawingml/2006/main">
                  <a:graphicData uri="http://schemas.microsoft.com/office/word/2010/wordprocessingShape">
                    <wps:wsp>
                      <wps:cNvSpPr txBox="1"/>
                      <wps:spPr>
                        <a:xfrm>
                          <a:off x="0" y="0"/>
                          <a:ext cx="6228715" cy="1998980"/>
                        </a:xfrm>
                        <a:prstGeom prst="rect">
                          <a:avLst/>
                        </a:prstGeom>
                        <a:solidFill>
                          <a:srgbClr val="FFFFFF"/>
                        </a:solidFill>
                        <a:ln w="9525">
                          <a:noFill/>
                        </a:ln>
                      </wps:spPr>
                      <wps:txbx>
                        <w:txbxContent>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584" w:firstLineChars="200"/>
                              <w:jc w:val="both"/>
                              <w:textAlignment w:val="auto"/>
                              <w:outlineLvl w:val="9"/>
                              <w:rPr>
                                <w:rFonts w:hint="eastAsia" w:ascii="仿宋_GB2312" w:hAnsi="仿宋_GB2312" w:eastAsia="仿宋_GB2312" w:cs="仿宋_GB2312"/>
                                <w:spacing w:val="26"/>
                                <w:sz w:val="24"/>
                              </w:rPr>
                            </w:pPr>
                            <w:r>
                              <w:rPr>
                                <w:rFonts w:hint="eastAsia" w:ascii="仿宋_GB2312" w:hAnsi="仿宋_GB2312" w:eastAsia="仿宋_GB2312" w:cs="仿宋_GB2312"/>
                                <w:spacing w:val="26"/>
                                <w:sz w:val="24"/>
                              </w:rPr>
                              <w:t>为迎接国庆和中秋佳节，确保节日和党的十九大期间各项安保措施落实到位，公司安保科于26日上午同保安公司召开第三季度安保会议。</w:t>
                            </w:r>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584" w:firstLineChars="200"/>
                              <w:jc w:val="both"/>
                              <w:textAlignment w:val="auto"/>
                              <w:outlineLvl w:val="9"/>
                              <w:rPr>
                                <w:rFonts w:hint="eastAsia" w:ascii="仿宋_GB2312" w:hAnsi="仿宋_GB2312" w:eastAsia="仿宋_GB2312" w:cs="仿宋_GB2312"/>
                                <w:spacing w:val="26"/>
                                <w:sz w:val="24"/>
                              </w:rPr>
                            </w:pPr>
                            <w:r>
                              <w:rPr>
                                <w:rFonts w:hint="eastAsia" w:ascii="仿宋_GB2312" w:hAnsi="仿宋_GB2312" w:eastAsia="仿宋_GB2312" w:cs="仿宋_GB2312"/>
                                <w:spacing w:val="26"/>
                                <w:sz w:val="24"/>
                              </w:rPr>
                              <w:t>公司党总支副书记朱虹、安保科和办公室负责人、保安公司负责人以及各驻地保安队长参加了此次会议。安保科对要求近期对安保工作进行布置，对安保设施的日常维保工作提出具体要求；保安公司也针对近期发生的案例进行分析学习，举一反三，提高工作警惕性和责任心。</w:t>
                            </w:r>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584" w:firstLineChars="200"/>
                              <w:jc w:val="both"/>
                              <w:textAlignment w:val="auto"/>
                              <w:outlineLvl w:val="9"/>
                            </w:pPr>
                            <w:r>
                              <w:rPr>
                                <w:rFonts w:hint="eastAsia" w:ascii="仿宋_GB2312" w:hAnsi="仿宋_GB2312" w:eastAsia="仿宋_GB2312" w:cs="仿宋_GB2312"/>
                                <w:spacing w:val="26"/>
                                <w:sz w:val="24"/>
                              </w:rPr>
                              <w:t>最后朱书记希望各部门人员措施落实到位，特别是强化责任落实，公司同保安公司加强沟通，互相协助配合，为公司安全保驾护航。</w:t>
                            </w:r>
                          </w:p>
                        </w:txbxContent>
                      </wps:txbx>
                      <wps:bodyPr vert="horz" wrap="square" anchor="t" upright="1"/>
                    </wps:wsp>
                  </a:graphicData>
                </a:graphic>
              </wp:anchor>
            </w:drawing>
          </mc:Choice>
          <mc:Fallback>
            <w:pict>
              <v:shape id="文本框 264" o:spid="_x0000_s1026" o:spt="202" type="#_x0000_t202" style="position:absolute;left:0pt;margin-left:594.4pt;margin-top:27.5pt;height:157.4pt;width:490.45pt;z-index:251671552;mso-width-relative:page;mso-height-relative:page;" fillcolor="#FFFFFF" filled="t" stroked="f" coordsize="21600,21600" o:gfxdata="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xMKItdgAAAAMAQAADwAAAAAAAAABACAAAAAiAAAAZHJz&#10;L2Rvd25yZXYueG1sUEsBAhQAFAAAAAgAh07iQG3gYnvLAQAAWwMAAA4AAAAAAAAAAQAgAAAAJwEA&#10;AGRycy9lMm9Eb2MueG1sUEsFBgAAAAAGAAYAWQEAAGQFAAAAAA==&#10;">
                <v:fill on="t"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584" w:firstLineChars="200"/>
                        <w:jc w:val="both"/>
                        <w:textAlignment w:val="auto"/>
                        <w:outlineLvl w:val="9"/>
                        <w:rPr>
                          <w:rFonts w:hint="eastAsia" w:ascii="仿宋_GB2312" w:hAnsi="仿宋_GB2312" w:eastAsia="仿宋_GB2312" w:cs="仿宋_GB2312"/>
                          <w:spacing w:val="26"/>
                          <w:sz w:val="24"/>
                        </w:rPr>
                      </w:pPr>
                      <w:r>
                        <w:rPr>
                          <w:rFonts w:hint="eastAsia" w:ascii="仿宋_GB2312" w:hAnsi="仿宋_GB2312" w:eastAsia="仿宋_GB2312" w:cs="仿宋_GB2312"/>
                          <w:spacing w:val="26"/>
                          <w:sz w:val="24"/>
                        </w:rPr>
                        <w:t>为迎接国庆和中秋佳节，确保节日和党的十九大期间各项安保措施落实到位，公司安保科于26日上午同保安公司召开第三季度安保会议。</w:t>
                      </w:r>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584" w:firstLineChars="200"/>
                        <w:jc w:val="both"/>
                        <w:textAlignment w:val="auto"/>
                        <w:outlineLvl w:val="9"/>
                        <w:rPr>
                          <w:rFonts w:hint="eastAsia" w:ascii="仿宋_GB2312" w:hAnsi="仿宋_GB2312" w:eastAsia="仿宋_GB2312" w:cs="仿宋_GB2312"/>
                          <w:spacing w:val="26"/>
                          <w:sz w:val="24"/>
                        </w:rPr>
                      </w:pPr>
                      <w:r>
                        <w:rPr>
                          <w:rFonts w:hint="eastAsia" w:ascii="仿宋_GB2312" w:hAnsi="仿宋_GB2312" w:eastAsia="仿宋_GB2312" w:cs="仿宋_GB2312"/>
                          <w:spacing w:val="26"/>
                          <w:sz w:val="24"/>
                        </w:rPr>
                        <w:t>公司党总支副书记朱虹、安保科和办公室负责人、保安公司负责人以及各驻地保安队长参加了此次会议。安保科对要求近期对安保工作进行布置，对安保设施的日常维保工作提出具体要求；保安公司也针对近期发生的案例进行分析学习，举一反三，提高工作警惕性和责任心。</w:t>
                      </w:r>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584" w:firstLineChars="200"/>
                        <w:jc w:val="both"/>
                        <w:textAlignment w:val="auto"/>
                        <w:outlineLvl w:val="9"/>
                      </w:pPr>
                      <w:r>
                        <w:rPr>
                          <w:rFonts w:hint="eastAsia" w:ascii="仿宋_GB2312" w:hAnsi="仿宋_GB2312" w:eastAsia="仿宋_GB2312" w:cs="仿宋_GB2312"/>
                          <w:spacing w:val="26"/>
                          <w:sz w:val="24"/>
                        </w:rPr>
                        <w:t>最后朱书记希望各部门人员措施落实到位，特别是强化责任落实，公司同保安公司加强沟通，互相协助配合，为公司安全保驾护航。</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649605</wp:posOffset>
                </wp:positionH>
                <wp:positionV relativeFrom="paragraph">
                  <wp:posOffset>46990</wp:posOffset>
                </wp:positionV>
                <wp:extent cx="5331460" cy="535305"/>
                <wp:effectExtent l="0" t="0" r="0" b="0"/>
                <wp:wrapNone/>
                <wp:docPr id="9" name="文本框 220"/>
                <wp:cNvGraphicFramePr/>
                <a:graphic xmlns:a="http://schemas.openxmlformats.org/drawingml/2006/main">
                  <a:graphicData uri="http://schemas.microsoft.com/office/word/2010/wordprocessingShape">
                    <wps:wsp>
                      <wps:cNvSpPr txBox="1"/>
                      <wps:spPr>
                        <a:xfrm>
                          <a:off x="0" y="0"/>
                          <a:ext cx="5331460" cy="535305"/>
                        </a:xfrm>
                        <a:prstGeom prst="rect">
                          <a:avLst/>
                        </a:prstGeom>
                        <a:noFill/>
                        <a:ln w="9525">
                          <a:noFill/>
                        </a:ln>
                      </wps:spPr>
                      <wps:txbx>
                        <w:txbxContent>
                          <w:p>
                            <w:pPr>
                              <w:ind w:firstLine="177" w:firstLineChars="49"/>
                              <w:jc w:val="center"/>
                              <w:rPr>
                                <w:rFonts w:hint="eastAsia" w:ascii="方正华隶简体" w:hAnsi="宋体" w:eastAsia="方正华隶简体" w:cs="宋体"/>
                                <w:b/>
                                <w:bCs/>
                                <w:color w:val="0000FF"/>
                                <w:kern w:val="0"/>
                                <w:sz w:val="36"/>
                                <w:szCs w:val="36"/>
                              </w:rPr>
                            </w:pPr>
                            <w:r>
                              <w:rPr>
                                <w:rFonts w:hint="eastAsia" w:ascii="方正舒体简体" w:hAnsi="宋体" w:eastAsia="方正舒体简体" w:cs="宋体"/>
                                <w:b/>
                                <w:bCs/>
                                <w:color w:val="C00000"/>
                                <w:kern w:val="0"/>
                                <w:sz w:val="36"/>
                                <w:szCs w:val="36"/>
                              </w:rPr>
                              <w:t>新金山投控集团领导前来我司进行节前安全检查</w:t>
                            </w:r>
                          </w:p>
                          <w:p>
                            <w:pPr>
                              <w:ind w:firstLine="177" w:firstLineChars="49"/>
                              <w:jc w:val="center"/>
                              <w:rPr>
                                <w:rFonts w:hint="eastAsia" w:ascii="方正华隶简体" w:hAnsi="宋体" w:eastAsia="方正华隶简体" w:cs="宋体"/>
                                <w:b/>
                                <w:bCs/>
                                <w:color w:val="0000FF"/>
                                <w:kern w:val="0"/>
                                <w:sz w:val="36"/>
                                <w:szCs w:val="36"/>
                              </w:rPr>
                            </w:pPr>
                          </w:p>
                          <w:p>
                            <w:pPr>
                              <w:ind w:firstLine="177" w:firstLineChars="49"/>
                              <w:jc w:val="center"/>
                              <w:rPr>
                                <w:rFonts w:hint="eastAsia" w:ascii="方正华隶简体" w:hAnsi="宋体" w:eastAsia="方正华隶简体" w:cs="宋体"/>
                                <w:b/>
                                <w:bCs/>
                                <w:color w:val="0000FF"/>
                                <w:kern w:val="0"/>
                                <w:sz w:val="36"/>
                                <w:szCs w:val="36"/>
                              </w:rPr>
                            </w:pPr>
                            <w:r>
                              <w:rPr>
                                <w:rFonts w:hint="eastAsia" w:ascii="方正华隶简体" w:hAnsi="宋体" w:eastAsia="方正华隶简体" w:cs="宋体"/>
                                <w:b/>
                                <w:bCs/>
                                <w:color w:val="0000FF"/>
                                <w:kern w:val="0"/>
                                <w:sz w:val="36"/>
                                <w:szCs w:val="36"/>
                              </w:rPr>
                              <w:t>看望慰问奋战在一线的干部职工</w:t>
                            </w:r>
                          </w:p>
                          <w:p>
                            <w:pPr>
                              <w:jc w:val="both"/>
                              <w:rPr>
                                <w:rFonts w:hint="eastAsia" w:ascii="方正华隶简体" w:hAnsi="宋体" w:eastAsia="方正华隶简体" w:cs="宋体"/>
                                <w:b/>
                                <w:bCs/>
                                <w:color w:val="0000FF"/>
                                <w:kern w:val="0"/>
                                <w:sz w:val="36"/>
                                <w:szCs w:val="36"/>
                              </w:rPr>
                            </w:pPr>
                          </w:p>
                          <w:p>
                            <w:pPr>
                              <w:ind w:firstLine="177" w:firstLineChars="49"/>
                              <w:jc w:val="center"/>
                              <w:rPr>
                                <w:rFonts w:hint="eastAsia" w:ascii="方正华隶简体" w:hAnsi="宋体" w:eastAsia="方正华隶简体" w:cs="宋体"/>
                                <w:b/>
                                <w:bCs/>
                                <w:color w:val="0000FF"/>
                                <w:kern w:val="0"/>
                                <w:sz w:val="36"/>
                                <w:szCs w:val="36"/>
                              </w:rPr>
                            </w:pPr>
                          </w:p>
                          <w:p>
                            <w:pPr>
                              <w:ind w:firstLine="177" w:firstLineChars="49"/>
                              <w:jc w:val="center"/>
                              <w:rPr>
                                <w:rFonts w:hint="eastAsia" w:ascii="方正华隶简体" w:hAnsi="宋体" w:eastAsia="方正华隶简体" w:cs="宋体"/>
                                <w:b/>
                                <w:bCs/>
                                <w:color w:val="0000FF"/>
                                <w:kern w:val="0"/>
                                <w:sz w:val="36"/>
                                <w:szCs w:val="36"/>
                              </w:rPr>
                            </w:pPr>
                          </w:p>
                        </w:txbxContent>
                      </wps:txbx>
                      <wps:bodyPr vert="horz" wrap="square" anchor="t" upright="1"/>
                    </wps:wsp>
                  </a:graphicData>
                </a:graphic>
              </wp:anchor>
            </w:drawing>
          </mc:Choice>
          <mc:Fallback>
            <w:pict>
              <v:shape id="文本框 220" o:spid="_x0000_s1026" o:spt="202" type="#_x0000_t202" style="position:absolute;left:0pt;margin-left:51.15pt;margin-top:3.7pt;height:42.15pt;width:419.8pt;z-index:251666432;mso-width-relative:page;mso-height-relative:page;" filled="f" stroked="f" coordsize="21600,21600" o:gfxdata="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an23&#10;sNYAAAAIAQAADwAAAAAAAAABACAAAAAiAAAAZHJzL2Rvd25yZXYueG1sUEsBAhQAFAAAAAgAh07i&#10;QFSMD+qyAQAAMAMAAA4AAAAAAAAAAQAgAAAAJQEAAGRycy9lMm9Eb2MueG1sUEsFBgAAAAAGAAYA&#10;WQEAAEkFAAAAAA==&#10;">
                <v:fill on="f" focussize="0,0"/>
                <v:stroke on="f"/>
                <v:imagedata o:title=""/>
                <o:lock v:ext="edit" aspectratio="f"/>
                <v:textbox>
                  <w:txbxContent>
                    <w:p>
                      <w:pPr>
                        <w:ind w:firstLine="177" w:firstLineChars="49"/>
                        <w:jc w:val="center"/>
                        <w:rPr>
                          <w:rFonts w:hint="eastAsia" w:ascii="方正华隶简体" w:hAnsi="宋体" w:eastAsia="方正华隶简体" w:cs="宋体"/>
                          <w:b/>
                          <w:bCs/>
                          <w:color w:val="0000FF"/>
                          <w:kern w:val="0"/>
                          <w:sz w:val="36"/>
                          <w:szCs w:val="36"/>
                        </w:rPr>
                      </w:pPr>
                      <w:r>
                        <w:rPr>
                          <w:rFonts w:hint="eastAsia" w:ascii="方正舒体简体" w:hAnsi="宋体" w:eastAsia="方正舒体简体" w:cs="宋体"/>
                          <w:b/>
                          <w:bCs/>
                          <w:color w:val="C00000"/>
                          <w:kern w:val="0"/>
                          <w:sz w:val="36"/>
                          <w:szCs w:val="36"/>
                        </w:rPr>
                        <w:t>新金山投控集团领导前来我司进行节前安全检查</w:t>
                      </w:r>
                    </w:p>
                    <w:p>
                      <w:pPr>
                        <w:ind w:firstLine="177" w:firstLineChars="49"/>
                        <w:jc w:val="center"/>
                        <w:rPr>
                          <w:rFonts w:hint="eastAsia" w:ascii="方正华隶简体" w:hAnsi="宋体" w:eastAsia="方正华隶简体" w:cs="宋体"/>
                          <w:b/>
                          <w:bCs/>
                          <w:color w:val="0000FF"/>
                          <w:kern w:val="0"/>
                          <w:sz w:val="36"/>
                          <w:szCs w:val="36"/>
                        </w:rPr>
                      </w:pPr>
                    </w:p>
                    <w:p>
                      <w:pPr>
                        <w:ind w:firstLine="177" w:firstLineChars="49"/>
                        <w:jc w:val="center"/>
                        <w:rPr>
                          <w:rFonts w:hint="eastAsia" w:ascii="方正华隶简体" w:hAnsi="宋体" w:eastAsia="方正华隶简体" w:cs="宋体"/>
                          <w:b/>
                          <w:bCs/>
                          <w:color w:val="0000FF"/>
                          <w:kern w:val="0"/>
                          <w:sz w:val="36"/>
                          <w:szCs w:val="36"/>
                        </w:rPr>
                      </w:pPr>
                      <w:r>
                        <w:rPr>
                          <w:rFonts w:hint="eastAsia" w:ascii="方正华隶简体" w:hAnsi="宋体" w:eastAsia="方正华隶简体" w:cs="宋体"/>
                          <w:b/>
                          <w:bCs/>
                          <w:color w:val="0000FF"/>
                          <w:kern w:val="0"/>
                          <w:sz w:val="36"/>
                          <w:szCs w:val="36"/>
                        </w:rPr>
                        <w:t>看望慰问奋战在一线的干部职工</w:t>
                      </w:r>
                    </w:p>
                    <w:p>
                      <w:pPr>
                        <w:jc w:val="both"/>
                        <w:rPr>
                          <w:rFonts w:hint="eastAsia" w:ascii="方正华隶简体" w:hAnsi="宋体" w:eastAsia="方正华隶简体" w:cs="宋体"/>
                          <w:b/>
                          <w:bCs/>
                          <w:color w:val="0000FF"/>
                          <w:kern w:val="0"/>
                          <w:sz w:val="36"/>
                          <w:szCs w:val="36"/>
                        </w:rPr>
                      </w:pPr>
                    </w:p>
                    <w:p>
                      <w:pPr>
                        <w:ind w:firstLine="177" w:firstLineChars="49"/>
                        <w:jc w:val="center"/>
                        <w:rPr>
                          <w:rFonts w:hint="eastAsia" w:ascii="方正华隶简体" w:hAnsi="宋体" w:eastAsia="方正华隶简体" w:cs="宋体"/>
                          <w:b/>
                          <w:bCs/>
                          <w:color w:val="0000FF"/>
                          <w:kern w:val="0"/>
                          <w:sz w:val="36"/>
                          <w:szCs w:val="36"/>
                        </w:rPr>
                      </w:pPr>
                    </w:p>
                    <w:p>
                      <w:pPr>
                        <w:ind w:firstLine="177" w:firstLineChars="49"/>
                        <w:jc w:val="center"/>
                        <w:rPr>
                          <w:rFonts w:hint="eastAsia" w:ascii="方正华隶简体" w:hAnsi="宋体" w:eastAsia="方正华隶简体" w:cs="宋体"/>
                          <w:b/>
                          <w:bCs/>
                          <w:color w:val="0000FF"/>
                          <w:kern w:val="0"/>
                          <w:sz w:val="36"/>
                          <w:szCs w:val="36"/>
                        </w:rPr>
                      </w:pPr>
                    </w:p>
                  </w:txbxContent>
                </v:textbox>
              </v:shape>
            </w:pict>
          </mc:Fallback>
        </mc:AlternateContent>
      </w:r>
      <w:r>
        <w:rPr>
          <w:rFonts w:ascii="仿宋_GB2312" w:eastAsia="仿宋_GB2312"/>
          <w:color w:val="FF0000"/>
          <w:sz w:val="30"/>
          <w:szCs w:val="30"/>
        </w:rPr>
        <w:tab/>
      </w:r>
      <w:r>
        <w:rPr>
          <w:rFonts w:ascii="仿宋_GB2312" w:eastAsia="仿宋_GB2312"/>
          <w:color w:val="FF0000"/>
          <w:sz w:val="30"/>
          <w:szCs w:val="30"/>
        </w:rPr>
        <w:tab/>
      </w:r>
    </w:p>
    <w:p>
      <w:pPr>
        <w:rPr>
          <w:rFonts w:hint="eastAsia"/>
        </w:rPr>
      </w:pPr>
      <w:r>
        <w:rPr>
          <w:sz w:val="36"/>
        </w:rPr>
        <mc:AlternateContent>
          <mc:Choice Requires="wps">
            <w:drawing>
              <wp:anchor distT="0" distB="0" distL="114300" distR="114300" simplePos="0" relativeHeight="251697152" behindDoc="0" locked="0" layoutInCell="1" allowOverlap="1">
                <wp:simplePos x="0" y="0"/>
                <wp:positionH relativeFrom="column">
                  <wp:posOffset>7647940</wp:posOffset>
                </wp:positionH>
                <wp:positionV relativeFrom="paragraph">
                  <wp:posOffset>7379970</wp:posOffset>
                </wp:positionV>
                <wp:extent cx="5914390" cy="771525"/>
                <wp:effectExtent l="0" t="0" r="10160" b="9525"/>
                <wp:wrapNone/>
                <wp:docPr id="25" name="文本框 313"/>
                <wp:cNvGraphicFramePr/>
                <a:graphic xmlns:a="http://schemas.openxmlformats.org/drawingml/2006/main">
                  <a:graphicData uri="http://schemas.microsoft.com/office/word/2010/wordprocessingShape">
                    <wps:wsp>
                      <wps:cNvSpPr txBox="1"/>
                      <wps:spPr>
                        <a:xfrm>
                          <a:off x="8453120" y="9053830"/>
                          <a:ext cx="5914390" cy="771525"/>
                        </a:xfrm>
                        <a:prstGeom prst="rect">
                          <a:avLst/>
                        </a:prstGeom>
                        <a:solidFill>
                          <a:srgbClr val="FFFFFF"/>
                        </a:solidFill>
                        <a:ln w="9525">
                          <a:noFill/>
                        </a:ln>
                      </wps:spPr>
                      <wps:txbx>
                        <w:txbxContent>
                          <w:p>
                            <w:pPr>
                              <w:rPr>
                                <w:rFonts w:hint="eastAsia" w:ascii="仿宋_GB2312" w:hAnsi="仿宋_GB2312" w:eastAsia="仿宋_GB2312" w:cs="仿宋_GB2312"/>
                                <w:spacing w:val="26"/>
                                <w:sz w:val="24"/>
                              </w:rPr>
                            </w:pPr>
                            <w:r>
                              <w:rPr>
                                <w:rFonts w:hint="eastAsia" w:ascii="仿宋_GB2312" w:hAnsi="仿宋_GB2312" w:eastAsia="仿宋_GB2312" w:cs="仿宋_GB2312"/>
                                <w:spacing w:val="26"/>
                                <w:sz w:val="24"/>
                              </w:rPr>
                              <w:t>建设，规范完善服务环境，创新便民利民举措，优化服务方式和方法，创新服务举措，从优化窗口环境、提升服务质量、打造供水品牌、树立窗口形象等方面入手，推进供水窗口服务水平再上新台阶。</w:t>
                            </w:r>
                          </w:p>
                        </w:txbxContent>
                      </wps:txbx>
                      <wps:bodyPr vert="horz" anchor="t" upright="1"/>
                    </wps:wsp>
                  </a:graphicData>
                </a:graphic>
              </wp:anchor>
            </w:drawing>
          </mc:Choice>
          <mc:Fallback>
            <w:pict>
              <v:shape id="文本框 313" o:spid="_x0000_s1026" o:spt="202" type="#_x0000_t202" style="position:absolute;left:0pt;margin-left:602.2pt;margin-top:581.1pt;height:60.75pt;width:465.7pt;z-index:251697152;mso-width-relative:page;mso-height-relative:page;" fillcolor="#FFFFFF" filled="t" stroked="f" coordsize="21600,21600" o:gfxdata="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dX9BQ2wAAAA8BAAAPAAAAAAAAAAEAIAAAACIAAABk&#10;cnMvZG93bnJldi54bWxQSwECFAAUAAAACACHTuJAgrAktMoBAABYAwAADgAAAAAAAAABACAAAAAq&#10;AQAAZHJzL2Uyb0RvYy54bWxQSwUGAAAAAAYABgBZAQAAZgUAAAAA&#10;">
                <v:fill on="t" focussize="0,0"/>
                <v:stroke on="f"/>
                <v:imagedata o:title=""/>
                <o:lock v:ext="edit" aspectratio="f"/>
                <v:textbox>
                  <w:txbxContent>
                    <w:p>
                      <w:pPr>
                        <w:rPr>
                          <w:rFonts w:hint="eastAsia" w:ascii="仿宋_GB2312" w:hAnsi="仿宋_GB2312" w:eastAsia="仿宋_GB2312" w:cs="仿宋_GB2312"/>
                          <w:spacing w:val="26"/>
                          <w:sz w:val="24"/>
                        </w:rPr>
                      </w:pPr>
                      <w:r>
                        <w:rPr>
                          <w:rFonts w:hint="eastAsia" w:ascii="仿宋_GB2312" w:hAnsi="仿宋_GB2312" w:eastAsia="仿宋_GB2312" w:cs="仿宋_GB2312"/>
                          <w:spacing w:val="26"/>
                          <w:sz w:val="24"/>
                        </w:rPr>
                        <w:t>建设，规范完善服务环境，创新便民利民举措，优化服务方式和方法，创新服务举措，从优化窗口环境、提升服务质量、打造供水品牌、树立窗口形象等方面入手，推进供水窗口服务水平再上新台阶。</w:t>
                      </w:r>
                    </w:p>
                  </w:txbxContent>
                </v:textbox>
              </v:shape>
            </w:pict>
          </mc:Fallback>
        </mc:AlternateContent>
      </w:r>
      <w:r>
        <w:rPr>
          <w:sz w:val="36"/>
        </w:rPr>
        <mc:AlternateContent>
          <mc:Choice Requires="wps">
            <w:drawing>
              <wp:anchor distT="0" distB="0" distL="114300" distR="114300" simplePos="0" relativeHeight="251676672" behindDoc="0" locked="0" layoutInCell="1" allowOverlap="1">
                <wp:simplePos x="0" y="0"/>
                <wp:positionH relativeFrom="column">
                  <wp:posOffset>7635240</wp:posOffset>
                </wp:positionH>
                <wp:positionV relativeFrom="paragraph">
                  <wp:posOffset>4987290</wp:posOffset>
                </wp:positionV>
                <wp:extent cx="3266440" cy="2456180"/>
                <wp:effectExtent l="0" t="0" r="10160" b="1270"/>
                <wp:wrapNone/>
                <wp:docPr id="16" name="文本框 291"/>
                <wp:cNvGraphicFramePr/>
                <a:graphic xmlns:a="http://schemas.openxmlformats.org/drawingml/2006/main">
                  <a:graphicData uri="http://schemas.microsoft.com/office/word/2010/wordprocessingShape">
                    <wps:wsp>
                      <wps:cNvSpPr txBox="1"/>
                      <wps:spPr>
                        <a:xfrm>
                          <a:off x="0" y="0"/>
                          <a:ext cx="3266440" cy="2456180"/>
                        </a:xfrm>
                        <a:prstGeom prst="rect">
                          <a:avLst/>
                        </a:prstGeom>
                        <a:solidFill>
                          <a:srgbClr val="FFFFFF"/>
                        </a:solidFill>
                        <a:ln w="9525">
                          <a:noFill/>
                        </a:ln>
                      </wps:spPr>
                      <wps:txbx>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84" w:firstLineChars="200"/>
                              <w:jc w:val="both"/>
                              <w:textAlignment w:val="auto"/>
                              <w:outlineLvl w:val="9"/>
                              <w:rPr>
                                <w:rFonts w:hint="eastAsia" w:ascii="仿宋_GB2312" w:hAnsi="仿宋_GB2312" w:eastAsia="仿宋_GB2312" w:cs="仿宋_GB2312"/>
                                <w:spacing w:val="26"/>
                                <w:sz w:val="24"/>
                              </w:rPr>
                            </w:pPr>
                            <w:r>
                              <w:rPr>
                                <w:rFonts w:hint="eastAsia" w:ascii="仿宋_GB2312" w:hAnsi="仿宋_GB2312" w:eastAsia="仿宋_GB2312" w:cs="仿宋_GB2312"/>
                                <w:spacing w:val="26"/>
                                <w:sz w:val="24"/>
                              </w:rPr>
                              <w:t>上海金山自来水有限公司金水热线组被上海市水务局（海洋局）评为2015-2016年度“上海市水务、海洋系统五星级文明窗口”、管线管理所、分公司营业厅等13个窗口分别获得“四星级文明窗口”、“三星级文明窗口”和“二星级文明窗口”荣誉称号。</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84" w:firstLineChars="200"/>
                              <w:jc w:val="both"/>
                              <w:textAlignment w:val="auto"/>
                              <w:outlineLvl w:val="9"/>
                              <w:rPr>
                                <w:rFonts w:hint="eastAsia" w:ascii="仿宋_GB2312" w:hAnsi="仿宋_GB2312" w:eastAsia="仿宋_GB2312" w:cs="仿宋_GB2312"/>
                                <w:spacing w:val="26"/>
                                <w:sz w:val="24"/>
                              </w:rPr>
                            </w:pPr>
                            <w:r>
                              <w:rPr>
                                <w:rFonts w:hint="eastAsia" w:ascii="仿宋_GB2312" w:hAnsi="仿宋_GB2312" w:eastAsia="仿宋_GB2312" w:cs="仿宋_GB2312"/>
                                <w:spacing w:val="26"/>
                                <w:sz w:val="24"/>
                              </w:rPr>
                              <w:t>公司将持续更新供水服务理念，继续深入扎实地开展“星级文明窗口”的创建活动，始终坚持以“水质好、服务好、群众满意”为目标，努力打造“四零式服务”品牌，不断加强窗口软硬件建设，规范完善服务环境，创新便民利民举措，优化服务方式和方法推进供水窗口服务水平再上新台阶。</w:t>
                            </w:r>
                          </w:p>
                        </w:txbxContent>
                      </wps:txbx>
                      <wps:bodyPr vert="horz" wrap="square" anchor="t" upright="1"/>
                    </wps:wsp>
                  </a:graphicData>
                </a:graphic>
              </wp:anchor>
            </w:drawing>
          </mc:Choice>
          <mc:Fallback>
            <w:pict>
              <v:shape id="文本框 291" o:spid="_x0000_s1026" o:spt="202" type="#_x0000_t202" style="position:absolute;left:0pt;margin-left:601.2pt;margin-top:392.7pt;height:193.4pt;width:257.2pt;z-index:251676672;mso-width-relative:page;mso-height-relative:page;" fillcolor="#FFFFFF" filled="t" stroked="f" coordsize="21600,21600" o:gfxdata="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FWKkXZAAAADgEAAA8AAAAAAAAAAQAgAAAAIgAAAGRy&#10;cy9kb3ducmV2LnhtbFBLAQIUABQAAAAIAIdO4kC0IgKRywEAAFsDAAAOAAAAAAAAAAEAIAAAACgB&#10;AABkcnMvZTJvRG9jLnhtbFBLBQYAAAAABgAGAFkBAABlBQAAAAA=&#10;">
                <v:fill on="t"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84" w:firstLineChars="200"/>
                        <w:jc w:val="both"/>
                        <w:textAlignment w:val="auto"/>
                        <w:outlineLvl w:val="9"/>
                        <w:rPr>
                          <w:rFonts w:hint="eastAsia" w:ascii="仿宋_GB2312" w:hAnsi="仿宋_GB2312" w:eastAsia="仿宋_GB2312" w:cs="仿宋_GB2312"/>
                          <w:spacing w:val="26"/>
                          <w:sz w:val="24"/>
                        </w:rPr>
                      </w:pPr>
                      <w:r>
                        <w:rPr>
                          <w:rFonts w:hint="eastAsia" w:ascii="仿宋_GB2312" w:hAnsi="仿宋_GB2312" w:eastAsia="仿宋_GB2312" w:cs="仿宋_GB2312"/>
                          <w:spacing w:val="26"/>
                          <w:sz w:val="24"/>
                        </w:rPr>
                        <w:t>上海金山自来水有限公司金水热线组被上海市水务局（海洋局）评为2015-2016年度“上海市水务、海洋系统五星级文明窗口”、管线管理所、分公司营业厅等13个窗口分别获得“四星级文明窗口”、“三星级文明窗口”和“二星级文明窗口”荣誉称号。</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84" w:firstLineChars="200"/>
                        <w:jc w:val="both"/>
                        <w:textAlignment w:val="auto"/>
                        <w:outlineLvl w:val="9"/>
                        <w:rPr>
                          <w:rFonts w:hint="eastAsia" w:ascii="仿宋_GB2312" w:hAnsi="仿宋_GB2312" w:eastAsia="仿宋_GB2312" w:cs="仿宋_GB2312"/>
                          <w:spacing w:val="26"/>
                          <w:sz w:val="24"/>
                        </w:rPr>
                      </w:pPr>
                      <w:r>
                        <w:rPr>
                          <w:rFonts w:hint="eastAsia" w:ascii="仿宋_GB2312" w:hAnsi="仿宋_GB2312" w:eastAsia="仿宋_GB2312" w:cs="仿宋_GB2312"/>
                          <w:spacing w:val="26"/>
                          <w:sz w:val="24"/>
                        </w:rPr>
                        <w:t>公司将持续更新供水服务理念，继续深入扎实地开展“星级文明窗口”的创建活动，始终坚持以“水质好、服务好、群众满意”为目标，努力打造“四零式服务”品牌，不断加强窗口软硬件建设，规范完善服务环境，创新便民利民举措，优化服务方式和方法推进供水窗口服务水平再上新台阶。</w:t>
                      </w:r>
                    </w:p>
                  </w:txbxContent>
                </v:textbox>
              </v:shape>
            </w:pict>
          </mc:Fallback>
        </mc:AlternateContent>
      </w:r>
      <w:r>
        <w:rPr>
          <w:sz w:val="36"/>
        </w:rPr>
        <mc:AlternateContent>
          <mc:Choice Requires="wps">
            <w:drawing>
              <wp:anchor distT="0" distB="0" distL="114300" distR="114300" simplePos="0" relativeHeight="251696128" behindDoc="0" locked="0" layoutInCell="1" allowOverlap="1">
                <wp:simplePos x="0" y="0"/>
                <wp:positionH relativeFrom="column">
                  <wp:posOffset>10933430</wp:posOffset>
                </wp:positionH>
                <wp:positionV relativeFrom="paragraph">
                  <wp:posOffset>4979670</wp:posOffset>
                </wp:positionV>
                <wp:extent cx="2724150" cy="2390775"/>
                <wp:effectExtent l="0" t="0" r="0" b="9525"/>
                <wp:wrapNone/>
                <wp:docPr id="24" name="文本框 312"/>
                <wp:cNvGraphicFramePr/>
                <a:graphic xmlns:a="http://schemas.openxmlformats.org/drawingml/2006/main">
                  <a:graphicData uri="http://schemas.microsoft.com/office/word/2010/wordprocessingShape">
                    <wps:wsp>
                      <wps:cNvSpPr txBox="1"/>
                      <wps:spPr>
                        <a:xfrm>
                          <a:off x="11653520" y="6672580"/>
                          <a:ext cx="2724150" cy="2390775"/>
                        </a:xfrm>
                        <a:prstGeom prst="rect">
                          <a:avLst/>
                        </a:prstGeom>
                        <a:solidFill>
                          <a:srgbClr val="FFFFFF"/>
                        </a:solidFill>
                        <a:ln w="9525">
                          <a:noFill/>
                        </a:ln>
                      </wps:spPr>
                      <wps:txbx>
                        <w:txbxContent>
                          <w:p>
                            <w:pPr>
                              <w:rPr>
                                <w:rFonts w:hint="eastAsia" w:eastAsia="宋体"/>
                                <w:lang w:eastAsia="zh-CN"/>
                              </w:rPr>
                            </w:pPr>
                            <w:r>
                              <w:rPr>
                                <w:rFonts w:hint="eastAsia" w:eastAsia="宋体"/>
                                <w:lang w:eastAsia="zh-CN"/>
                              </w:rPr>
                              <w:drawing>
                                <wp:inline distT="0" distB="0" distL="114300" distR="114300">
                                  <wp:extent cx="2506980" cy="2297430"/>
                                  <wp:effectExtent l="0" t="0" r="7620" b="7620"/>
                                  <wp:docPr id="31" name="图片 1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7" descr="图片1"/>
                                          <pic:cNvPicPr>
                                            <a:picLocks noChangeAspect="1"/>
                                          </pic:cNvPicPr>
                                        </pic:nvPicPr>
                                        <pic:blipFill>
                                          <a:blip r:embed="rId10"/>
                                          <a:stretch>
                                            <a:fillRect/>
                                          </a:stretch>
                                        </pic:blipFill>
                                        <pic:spPr>
                                          <a:xfrm>
                                            <a:off x="0" y="0"/>
                                            <a:ext cx="2506980" cy="2297430"/>
                                          </a:xfrm>
                                          <a:prstGeom prst="rect">
                                            <a:avLst/>
                                          </a:prstGeom>
                                          <a:noFill/>
                                          <a:ln w="9525">
                                            <a:noFill/>
                                          </a:ln>
                                        </pic:spPr>
                                      </pic:pic>
                                    </a:graphicData>
                                  </a:graphic>
                                </wp:inline>
                              </w:drawing>
                            </w:r>
                          </w:p>
                        </w:txbxContent>
                      </wps:txbx>
                      <wps:bodyPr vert="horz" wrap="square" anchor="t" upright="1">
                        <a:spAutoFit/>
                      </wps:bodyPr>
                    </wps:wsp>
                  </a:graphicData>
                </a:graphic>
              </wp:anchor>
            </w:drawing>
          </mc:Choice>
          <mc:Fallback>
            <w:pict>
              <v:shape id="文本框 312" o:spid="_x0000_s1026" o:spt="202" type="#_x0000_t202" style="position:absolute;left:0pt;margin-left:860.9pt;margin-top:392.1pt;height:188.25pt;width:214.5pt;z-index:251696128;mso-width-relative:page;mso-height-relative:page;" fillcolor="#FFFFFF" filled="t" stroked="f" coordsize="21600,21600" o:gfxdata="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o/pIDNkAAAAOAQAA&#10;DwAAAAAAAAABACAAAAAiAAAAZHJzL2Rvd25yZXYueG1sUEsBAhQAFAAAAAgAh07iQCGDLc/fAQAA&#10;ggMAAA4AAAAAAAAAAQAgAAAAKAEAAGRycy9lMm9Eb2MueG1sUEsFBgAAAAAGAAYAWQEAAHkFAAAA&#10;AA==&#10;">
                <v:fill on="t" focussize="0,0"/>
                <v:stroke on="f"/>
                <v:imagedata o:title=""/>
                <o:lock v:ext="edit" aspectratio="f"/>
                <v:textbox style="mso-fit-shape-to-text:t;">
                  <w:txbxContent>
                    <w:p>
                      <w:pPr>
                        <w:rPr>
                          <w:rFonts w:hint="eastAsia" w:eastAsia="宋体"/>
                          <w:lang w:eastAsia="zh-CN"/>
                        </w:rPr>
                      </w:pPr>
                      <w:r>
                        <w:rPr>
                          <w:rFonts w:hint="eastAsia" w:eastAsia="宋体"/>
                          <w:lang w:eastAsia="zh-CN"/>
                        </w:rPr>
                        <w:drawing>
                          <wp:inline distT="0" distB="0" distL="114300" distR="114300">
                            <wp:extent cx="2506980" cy="2297430"/>
                            <wp:effectExtent l="0" t="0" r="7620" b="7620"/>
                            <wp:docPr id="31" name="图片 1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7" descr="图片1"/>
                                    <pic:cNvPicPr>
                                      <a:picLocks noChangeAspect="1"/>
                                    </pic:cNvPicPr>
                                  </pic:nvPicPr>
                                  <pic:blipFill>
                                    <a:blip r:embed="rId10"/>
                                    <a:stretch>
                                      <a:fillRect/>
                                    </a:stretch>
                                  </pic:blipFill>
                                  <pic:spPr>
                                    <a:xfrm>
                                      <a:off x="0" y="0"/>
                                      <a:ext cx="2506980" cy="2297430"/>
                                    </a:xfrm>
                                    <a:prstGeom prst="rect">
                                      <a:avLst/>
                                    </a:prstGeom>
                                    <a:noFill/>
                                    <a:ln w="9525">
                                      <a:noFill/>
                                    </a:ln>
                                  </pic:spPr>
                                </pic:pic>
                              </a:graphicData>
                            </a:graphic>
                          </wp:inline>
                        </w:drawing>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7935595</wp:posOffset>
                </wp:positionH>
                <wp:positionV relativeFrom="paragraph">
                  <wp:posOffset>4185920</wp:posOffset>
                </wp:positionV>
                <wp:extent cx="5542280" cy="876300"/>
                <wp:effectExtent l="0" t="0" r="0" b="0"/>
                <wp:wrapNone/>
                <wp:docPr id="7" name="文本框 200"/>
                <wp:cNvGraphicFramePr/>
                <a:graphic xmlns:a="http://schemas.openxmlformats.org/drawingml/2006/main">
                  <a:graphicData uri="http://schemas.microsoft.com/office/word/2010/wordprocessingShape">
                    <wps:wsp>
                      <wps:cNvSpPr txBox="1"/>
                      <wps:spPr>
                        <a:xfrm>
                          <a:off x="0" y="0"/>
                          <a:ext cx="5542280" cy="876300"/>
                        </a:xfrm>
                        <a:prstGeom prst="rect">
                          <a:avLst/>
                        </a:prstGeom>
                        <a:noFill/>
                        <a:ln w="9525">
                          <a:noFill/>
                        </a:ln>
                      </wps:spPr>
                      <wps:txbx>
                        <w:txbxContent>
                          <w:p>
                            <w:pPr>
                              <w:jc w:val="center"/>
                              <w:rPr>
                                <w:rFonts w:hint="eastAsia" w:ascii="方正舒体简体" w:hAnsi="宋体" w:eastAsia="方正舒体简体" w:cs="宋体"/>
                                <w:b/>
                                <w:bCs/>
                                <w:color w:val="0070C0"/>
                                <w:kern w:val="0"/>
                                <w:sz w:val="36"/>
                                <w:szCs w:val="36"/>
                              </w:rPr>
                            </w:pPr>
                            <w:r>
                              <w:rPr>
                                <w:rFonts w:hint="eastAsia" w:ascii="方正华隶简体" w:hAnsi="宋体" w:eastAsia="方正华隶简体" w:cs="宋体"/>
                                <w:b/>
                                <w:bCs/>
                                <w:color w:val="FF9900"/>
                                <w:kern w:val="0"/>
                                <w:sz w:val="36"/>
                                <w:szCs w:val="36"/>
                              </w:rPr>
                              <w:t xml:space="preserve"> </w:t>
                            </w:r>
                            <w:r>
                              <w:rPr>
                                <w:rFonts w:hint="eastAsia" w:ascii="方正舒体简体" w:hAnsi="宋体" w:eastAsia="方正舒体简体" w:cs="宋体"/>
                                <w:b/>
                                <w:bCs/>
                                <w:color w:val="0070C0"/>
                                <w:kern w:val="0"/>
                                <w:sz w:val="36"/>
                                <w:szCs w:val="36"/>
                              </w:rPr>
                              <w:t xml:space="preserve">公司金水热线等15个窗口获 </w:t>
                            </w:r>
                          </w:p>
                          <w:p>
                            <w:pPr>
                              <w:jc w:val="center"/>
                              <w:rPr>
                                <w:rFonts w:hint="eastAsia" w:ascii="方正舒体简体" w:hAnsi="宋体" w:eastAsia="方正舒体简体" w:cs="宋体"/>
                                <w:b/>
                                <w:bCs/>
                                <w:color w:val="FF0000"/>
                                <w:kern w:val="0"/>
                                <w:sz w:val="36"/>
                                <w:szCs w:val="36"/>
                              </w:rPr>
                            </w:pPr>
                            <w:r>
                              <w:rPr>
                                <w:rFonts w:hint="eastAsia" w:ascii="方正舒体简体" w:hAnsi="宋体" w:eastAsia="方正舒体简体" w:cs="宋体"/>
                                <w:b/>
                                <w:bCs/>
                                <w:color w:val="0070C0"/>
                                <w:kern w:val="0"/>
                                <w:sz w:val="36"/>
                                <w:szCs w:val="36"/>
                              </w:rPr>
                              <w:t>“上海市水务、海洋系统星级文明窗口”称号</w:t>
                            </w:r>
                          </w:p>
                          <w:p>
                            <w:pPr>
                              <w:jc w:val="center"/>
                              <w:rPr>
                                <w:rFonts w:hint="eastAsia" w:ascii="方正舒体简体" w:hAnsi="宋体" w:eastAsia="方正舒体简体" w:cs="宋体"/>
                                <w:b/>
                                <w:bCs/>
                                <w:color w:val="FF0000"/>
                                <w:kern w:val="0"/>
                                <w:sz w:val="36"/>
                                <w:szCs w:val="36"/>
                              </w:rPr>
                            </w:pPr>
                          </w:p>
                          <w:p>
                            <w:pPr>
                              <w:jc w:val="center"/>
                              <w:rPr>
                                <w:rFonts w:hint="eastAsia" w:ascii="方正舒体简体" w:hAnsi="宋体" w:eastAsia="方正舒体简体" w:cs="宋体"/>
                                <w:b/>
                                <w:bCs/>
                                <w:color w:val="FF0000"/>
                                <w:kern w:val="0"/>
                                <w:sz w:val="36"/>
                                <w:szCs w:val="36"/>
                                <w:shd w:val="clear" w:color="auto" w:fill="FFFFFF"/>
                              </w:rPr>
                            </w:pPr>
                          </w:p>
                          <w:p>
                            <w:pPr>
                              <w:widowControl/>
                              <w:spacing w:line="300" w:lineRule="atLeast"/>
                              <w:jc w:val="center"/>
                              <w:rPr>
                                <w:rFonts w:hint="eastAsia" w:ascii="方正剪纸简体" w:hAnsi="宋体" w:eastAsia="方正剪纸简体" w:cs="宋体"/>
                                <w:bCs/>
                                <w:color w:val="FF0000"/>
                                <w:kern w:val="0"/>
                                <w:sz w:val="36"/>
                                <w:szCs w:val="36"/>
                              </w:rPr>
                            </w:pPr>
                          </w:p>
                          <w:p>
                            <w:pPr>
                              <w:ind w:firstLine="156" w:firstLineChars="49"/>
                              <w:rPr>
                                <w:rFonts w:hint="eastAsia" w:ascii="方正小标宋简体" w:eastAsia="方正小标宋简体"/>
                                <w:color w:val="333399"/>
                                <w:sz w:val="32"/>
                                <w:szCs w:val="32"/>
                              </w:rPr>
                            </w:pPr>
                          </w:p>
                          <w:p>
                            <w:pPr>
                              <w:ind w:firstLine="156" w:firstLineChars="49"/>
                              <w:rPr>
                                <w:rFonts w:hint="eastAsia" w:ascii="方正小标宋简体" w:eastAsia="方正小标宋简体"/>
                                <w:color w:val="333399"/>
                                <w:sz w:val="32"/>
                                <w:szCs w:val="32"/>
                              </w:rPr>
                            </w:pPr>
                          </w:p>
                        </w:txbxContent>
                      </wps:txbx>
                      <wps:bodyPr vert="horz" wrap="square" anchor="t" upright="1"/>
                    </wps:wsp>
                  </a:graphicData>
                </a:graphic>
              </wp:anchor>
            </w:drawing>
          </mc:Choice>
          <mc:Fallback>
            <w:pict>
              <v:shape id="文本框 200" o:spid="_x0000_s1026" o:spt="202" type="#_x0000_t202" style="position:absolute;left:0pt;margin-left:624.85pt;margin-top:329.6pt;height:69pt;width:436.4pt;z-index:251664384;mso-width-relative:page;mso-height-relative:page;" filled="f" stroked="f" coordsize="21600,21600" o:gfxdata="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xzvazZAAAADQEAAA8AAAAAAAAAAQAgAAAAIgAAAGRycy9kb3ducmV2LnhtbFBLAQIUABQAAAAI&#10;AIdO4kA9cGv0swEAADADAAAOAAAAAAAAAAEAIAAAACgBAABkcnMvZTJvRG9jLnhtbFBLBQYAAAAA&#10;BgAGAFkBAABNBQAAAAA=&#10;">
                <v:fill on="f" focussize="0,0"/>
                <v:stroke on="f"/>
                <v:imagedata o:title=""/>
                <o:lock v:ext="edit" aspectratio="f"/>
                <v:textbox>
                  <w:txbxContent>
                    <w:p>
                      <w:pPr>
                        <w:jc w:val="center"/>
                        <w:rPr>
                          <w:rFonts w:hint="eastAsia" w:ascii="方正舒体简体" w:hAnsi="宋体" w:eastAsia="方正舒体简体" w:cs="宋体"/>
                          <w:b/>
                          <w:bCs/>
                          <w:color w:val="0070C0"/>
                          <w:kern w:val="0"/>
                          <w:sz w:val="36"/>
                          <w:szCs w:val="36"/>
                        </w:rPr>
                      </w:pPr>
                      <w:r>
                        <w:rPr>
                          <w:rFonts w:hint="eastAsia" w:ascii="方正华隶简体" w:hAnsi="宋体" w:eastAsia="方正华隶简体" w:cs="宋体"/>
                          <w:b/>
                          <w:bCs/>
                          <w:color w:val="FF9900"/>
                          <w:kern w:val="0"/>
                          <w:sz w:val="36"/>
                          <w:szCs w:val="36"/>
                        </w:rPr>
                        <w:t xml:space="preserve"> </w:t>
                      </w:r>
                      <w:r>
                        <w:rPr>
                          <w:rFonts w:hint="eastAsia" w:ascii="方正舒体简体" w:hAnsi="宋体" w:eastAsia="方正舒体简体" w:cs="宋体"/>
                          <w:b/>
                          <w:bCs/>
                          <w:color w:val="0070C0"/>
                          <w:kern w:val="0"/>
                          <w:sz w:val="36"/>
                          <w:szCs w:val="36"/>
                        </w:rPr>
                        <w:t xml:space="preserve">公司金水热线等15个窗口获 </w:t>
                      </w:r>
                    </w:p>
                    <w:p>
                      <w:pPr>
                        <w:jc w:val="center"/>
                        <w:rPr>
                          <w:rFonts w:hint="eastAsia" w:ascii="方正舒体简体" w:hAnsi="宋体" w:eastAsia="方正舒体简体" w:cs="宋体"/>
                          <w:b/>
                          <w:bCs/>
                          <w:color w:val="FF0000"/>
                          <w:kern w:val="0"/>
                          <w:sz w:val="36"/>
                          <w:szCs w:val="36"/>
                        </w:rPr>
                      </w:pPr>
                      <w:r>
                        <w:rPr>
                          <w:rFonts w:hint="eastAsia" w:ascii="方正舒体简体" w:hAnsi="宋体" w:eastAsia="方正舒体简体" w:cs="宋体"/>
                          <w:b/>
                          <w:bCs/>
                          <w:color w:val="0070C0"/>
                          <w:kern w:val="0"/>
                          <w:sz w:val="36"/>
                          <w:szCs w:val="36"/>
                        </w:rPr>
                        <w:t>“上海市水务、海洋系统星级文明窗口”称号</w:t>
                      </w:r>
                    </w:p>
                    <w:p>
                      <w:pPr>
                        <w:jc w:val="center"/>
                        <w:rPr>
                          <w:rFonts w:hint="eastAsia" w:ascii="方正舒体简体" w:hAnsi="宋体" w:eastAsia="方正舒体简体" w:cs="宋体"/>
                          <w:b/>
                          <w:bCs/>
                          <w:color w:val="FF0000"/>
                          <w:kern w:val="0"/>
                          <w:sz w:val="36"/>
                          <w:szCs w:val="36"/>
                        </w:rPr>
                      </w:pPr>
                    </w:p>
                    <w:p>
                      <w:pPr>
                        <w:jc w:val="center"/>
                        <w:rPr>
                          <w:rFonts w:hint="eastAsia" w:ascii="方正舒体简体" w:hAnsi="宋体" w:eastAsia="方正舒体简体" w:cs="宋体"/>
                          <w:b/>
                          <w:bCs/>
                          <w:color w:val="FF0000"/>
                          <w:kern w:val="0"/>
                          <w:sz w:val="36"/>
                          <w:szCs w:val="36"/>
                          <w:shd w:val="clear" w:color="auto" w:fill="FFFFFF"/>
                        </w:rPr>
                      </w:pPr>
                    </w:p>
                    <w:p>
                      <w:pPr>
                        <w:widowControl/>
                        <w:spacing w:line="300" w:lineRule="atLeast"/>
                        <w:jc w:val="center"/>
                        <w:rPr>
                          <w:rFonts w:hint="eastAsia" w:ascii="方正剪纸简体" w:hAnsi="宋体" w:eastAsia="方正剪纸简体" w:cs="宋体"/>
                          <w:bCs/>
                          <w:color w:val="FF0000"/>
                          <w:kern w:val="0"/>
                          <w:sz w:val="36"/>
                          <w:szCs w:val="36"/>
                        </w:rPr>
                      </w:pPr>
                    </w:p>
                    <w:p>
                      <w:pPr>
                        <w:ind w:firstLine="156" w:firstLineChars="49"/>
                        <w:rPr>
                          <w:rFonts w:hint="eastAsia" w:ascii="方正小标宋简体" w:eastAsia="方正小标宋简体"/>
                          <w:color w:val="333399"/>
                          <w:sz w:val="32"/>
                          <w:szCs w:val="32"/>
                        </w:rPr>
                      </w:pPr>
                    </w:p>
                    <w:p>
                      <w:pPr>
                        <w:ind w:firstLine="156" w:firstLineChars="49"/>
                        <w:rPr>
                          <w:rFonts w:hint="eastAsia" w:ascii="方正小标宋简体" w:eastAsia="方正小标宋简体"/>
                          <w:color w:val="333399"/>
                          <w:sz w:val="32"/>
                          <w:szCs w:val="32"/>
                        </w:rPr>
                      </w:pPr>
                    </w:p>
                  </w:txbxContent>
                </v:textbox>
              </v:shape>
            </w:pict>
          </mc:Fallback>
        </mc:AlternateContent>
      </w:r>
      <w:r>
        <w:rPr>
          <w:sz w:val="28"/>
        </w:rPr>
        <mc:AlternateContent>
          <mc:Choice Requires="wps">
            <w:drawing>
              <wp:anchor distT="0" distB="0" distL="114300" distR="114300" simplePos="0" relativeHeight="251689984" behindDoc="0" locked="0" layoutInCell="1" allowOverlap="1">
                <wp:simplePos x="0" y="0"/>
                <wp:positionH relativeFrom="column">
                  <wp:posOffset>7996555</wp:posOffset>
                </wp:positionH>
                <wp:positionV relativeFrom="paragraph">
                  <wp:posOffset>1854835</wp:posOffset>
                </wp:positionV>
                <wp:extent cx="5391150" cy="2343150"/>
                <wp:effectExtent l="0" t="0" r="0" b="0"/>
                <wp:wrapNone/>
                <wp:docPr id="18" name="文本框 305"/>
                <wp:cNvGraphicFramePr/>
                <a:graphic xmlns:a="http://schemas.openxmlformats.org/drawingml/2006/main">
                  <a:graphicData uri="http://schemas.microsoft.com/office/word/2010/wordprocessingShape">
                    <wps:wsp>
                      <wps:cNvSpPr txBox="1"/>
                      <wps:spPr>
                        <a:xfrm>
                          <a:off x="0" y="0"/>
                          <a:ext cx="5391150" cy="2343150"/>
                        </a:xfrm>
                        <a:prstGeom prst="rect">
                          <a:avLst/>
                        </a:prstGeom>
                        <a:solidFill>
                          <a:srgbClr val="FFFFFF"/>
                        </a:solidFill>
                        <a:ln w="9525">
                          <a:noFill/>
                        </a:ln>
                      </wps:spPr>
                      <wps:txbx>
                        <w:txbxContent>
                          <w:p>
                            <w:pPr>
                              <w:rPr>
                                <w:rFonts w:hint="eastAsia" w:eastAsia="宋体"/>
                                <w:lang w:eastAsia="zh-CN"/>
                              </w:rPr>
                            </w:pPr>
                            <w:r>
                              <w:rPr>
                                <w:rFonts w:hint="eastAsia" w:eastAsia="宋体"/>
                                <w:lang w:eastAsia="zh-CN"/>
                              </w:rPr>
                              <w:drawing>
                                <wp:inline distT="0" distB="0" distL="114300" distR="114300">
                                  <wp:extent cx="5187315" cy="2578100"/>
                                  <wp:effectExtent l="0" t="0" r="13335" b="12700"/>
                                  <wp:docPr id="26" name="图片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descr="1"/>
                                          <pic:cNvPicPr>
                                            <a:picLocks noChangeAspect="1"/>
                                          </pic:cNvPicPr>
                                        </pic:nvPicPr>
                                        <pic:blipFill>
                                          <a:blip r:embed="rId11"/>
                                          <a:stretch>
                                            <a:fillRect/>
                                          </a:stretch>
                                        </pic:blipFill>
                                        <pic:spPr>
                                          <a:xfrm>
                                            <a:off x="0" y="0"/>
                                            <a:ext cx="5187315" cy="2578100"/>
                                          </a:xfrm>
                                          <a:prstGeom prst="rect">
                                            <a:avLst/>
                                          </a:prstGeom>
                                          <a:noFill/>
                                          <a:ln w="9525">
                                            <a:noFill/>
                                          </a:ln>
                                        </pic:spPr>
                                      </pic:pic>
                                    </a:graphicData>
                                  </a:graphic>
                                </wp:inline>
                              </w:drawing>
                            </w:r>
                          </w:p>
                        </w:txbxContent>
                      </wps:txbx>
                      <wps:bodyPr vert="horz" wrap="square" anchor="t" upright="1"/>
                    </wps:wsp>
                  </a:graphicData>
                </a:graphic>
              </wp:anchor>
            </w:drawing>
          </mc:Choice>
          <mc:Fallback>
            <w:pict>
              <v:shape id="文本框 305" o:spid="_x0000_s1026" o:spt="202" type="#_x0000_t202" style="position:absolute;left:0pt;margin-left:629.65pt;margin-top:146.05pt;height:184.5pt;width:424.5pt;z-index:251689984;mso-width-relative:page;mso-height-relative:page;" fillcolor="#FFFFFF" filled="t" stroked="f" coordsize="21600,21600" o:gfxdata="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PhDD9oAAAANAQAADwAAAAAAAAABACAAAAAiAAAAZHJzL2Rv&#10;d25yZXYueG1sUEsBAhQAFAAAAAgAh07iQB/SH9XGAQAAWwMAAA4AAAAAAAAAAQAgAAAAKQEAAGRy&#10;cy9lMm9Eb2MueG1sUEsFBgAAAAAGAAYAWQEAAGEFAAAAAA==&#10;">
                <v:fill on="t" focussize="0,0"/>
                <v:stroke on="f"/>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5187315" cy="2578100"/>
                            <wp:effectExtent l="0" t="0" r="13335" b="12700"/>
                            <wp:docPr id="26" name="图片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descr="1"/>
                                    <pic:cNvPicPr>
                                      <a:picLocks noChangeAspect="1"/>
                                    </pic:cNvPicPr>
                                  </pic:nvPicPr>
                                  <pic:blipFill>
                                    <a:blip r:embed="rId11"/>
                                    <a:stretch>
                                      <a:fillRect/>
                                    </a:stretch>
                                  </pic:blipFill>
                                  <pic:spPr>
                                    <a:xfrm>
                                      <a:off x="0" y="0"/>
                                      <a:ext cx="5187315" cy="2578100"/>
                                    </a:xfrm>
                                    <a:prstGeom prst="rect">
                                      <a:avLst/>
                                    </a:prstGeom>
                                    <a:noFill/>
                                    <a:ln w="9525">
                                      <a:noFill/>
                                    </a:ln>
                                  </pic:spPr>
                                </pic:pic>
                              </a:graphicData>
                            </a:graphic>
                          </wp:inline>
                        </w:drawing>
                      </w:r>
                    </w:p>
                  </w:txbxContent>
                </v:textbox>
              </v:shape>
            </w:pict>
          </mc:Fallback>
        </mc:AlternateContent>
      </w:r>
      <w:r>
        <w:rPr>
          <w:sz w:val="21"/>
        </w:rPr>
        <mc:AlternateContent>
          <mc:Choice Requires="wps">
            <w:drawing>
              <wp:anchor distT="0" distB="0" distL="114300" distR="114300" simplePos="0" relativeHeight="251695104" behindDoc="0" locked="0" layoutInCell="1" allowOverlap="1">
                <wp:simplePos x="0" y="0"/>
                <wp:positionH relativeFrom="column">
                  <wp:posOffset>405130</wp:posOffset>
                </wp:positionH>
                <wp:positionV relativeFrom="paragraph">
                  <wp:posOffset>6989445</wp:posOffset>
                </wp:positionV>
                <wp:extent cx="6181725" cy="1132840"/>
                <wp:effectExtent l="0" t="0" r="9525" b="10160"/>
                <wp:wrapNone/>
                <wp:docPr id="23" name="文本框 311"/>
                <wp:cNvGraphicFramePr/>
                <a:graphic xmlns:a="http://schemas.openxmlformats.org/drawingml/2006/main">
                  <a:graphicData uri="http://schemas.microsoft.com/office/word/2010/wordprocessingShape">
                    <wps:wsp>
                      <wps:cNvSpPr txBox="1"/>
                      <wps:spPr>
                        <a:xfrm>
                          <a:off x="1268095" y="8949055"/>
                          <a:ext cx="6181725" cy="1132840"/>
                        </a:xfrm>
                        <a:prstGeom prst="rect">
                          <a:avLst/>
                        </a:prstGeom>
                        <a:solidFill>
                          <a:srgbClr val="FFFFFF"/>
                        </a:solidFill>
                        <a:ln w="9525">
                          <a:noFill/>
                        </a:ln>
                      </wps:spPr>
                      <wps:txbx>
                        <w:txbxContent>
                          <w:p>
                            <w:pPr>
                              <w:rPr>
                                <w:rFonts w:hint="eastAsia" w:ascii="仿宋_GB2312" w:hAnsi="仿宋_GB2312" w:eastAsia="仿宋_GB2312" w:cs="仿宋_GB2312"/>
                                <w:spacing w:val="34"/>
                                <w:sz w:val="24"/>
                              </w:rPr>
                            </w:pPr>
                            <w:r>
                              <w:rPr>
                                <w:rFonts w:hint="eastAsia" w:ascii="仿宋_GB2312" w:hAnsi="仿宋_GB2312" w:eastAsia="仿宋_GB2312" w:cs="仿宋_GB2312"/>
                                <w:spacing w:val="34"/>
                                <w:sz w:val="24"/>
                              </w:rPr>
                              <w:t>国庆中秋双节将至，在大茫村村干部的陪同下，集团领导和自来水公司党政班子成员分别前往困难农户家中进行结对走访活动。慰问组一行带着关切和惦记，走进了结对困难户家中，详细询问了他们的健康情况和生活状况，并为他们带去食用油等慰问品和慰问金，祝愿他们度过一个欢乐祥和的佳节。</w:t>
                            </w:r>
                          </w:p>
                        </w:txbxContent>
                      </wps:txbx>
                      <wps:bodyPr vert="horz" anchor="t" upright="1"/>
                    </wps:wsp>
                  </a:graphicData>
                </a:graphic>
              </wp:anchor>
            </w:drawing>
          </mc:Choice>
          <mc:Fallback>
            <w:pict>
              <v:shape id="文本框 311" o:spid="_x0000_s1026" o:spt="202" type="#_x0000_t202" style="position:absolute;left:0pt;margin-left:31.9pt;margin-top:550.35pt;height:89.2pt;width:486.75pt;z-index:251695104;mso-width-relative:page;mso-height-relative:page;" fillcolor="#FFFFFF" filled="t" stroked="f" coordsize="21600,21600" o:gfxdata="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i+863aAAAADQEAAA8AAAAAAAAAAQAgAAAAIgAA&#10;AGRycy9kb3ducmV2LnhtbFBLAQIUABQAAAAIAIdO4kAfW3p9zQEAAFkDAAAOAAAAAAAAAAEAIAAA&#10;ACkBAABkcnMvZTJvRG9jLnhtbFBLBQYAAAAABgAGAFkBAABoBQAAAAA=&#10;">
                <v:fill on="t" focussize="0,0"/>
                <v:stroke on="f"/>
                <v:imagedata o:title=""/>
                <o:lock v:ext="edit" aspectratio="f"/>
                <v:textbox>
                  <w:txbxContent>
                    <w:p>
                      <w:pPr>
                        <w:rPr>
                          <w:rFonts w:hint="eastAsia" w:ascii="仿宋_GB2312" w:hAnsi="仿宋_GB2312" w:eastAsia="仿宋_GB2312" w:cs="仿宋_GB2312"/>
                          <w:spacing w:val="34"/>
                          <w:sz w:val="24"/>
                        </w:rPr>
                      </w:pPr>
                      <w:r>
                        <w:rPr>
                          <w:rFonts w:hint="eastAsia" w:ascii="仿宋_GB2312" w:hAnsi="仿宋_GB2312" w:eastAsia="仿宋_GB2312" w:cs="仿宋_GB2312"/>
                          <w:spacing w:val="34"/>
                          <w:sz w:val="24"/>
                        </w:rPr>
                        <w:t>国庆中秋双节将至，在大茫村村干部的陪同下，集团领导和自来水公司党政班子成员分别前往困难农户家中进行结对走访活动。慰问组一行带着关切和惦记，走进了结对困难户家中，详细询问了他们的健康情况和生活状况，并为他们带去食用油等慰问品和慰问金，祝愿他们度过一个欢乐祥和的佳节。</w:t>
                      </w:r>
                    </w:p>
                  </w:txbxContent>
                </v:textbox>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3286760</wp:posOffset>
                </wp:positionH>
                <wp:positionV relativeFrom="paragraph">
                  <wp:posOffset>4347845</wp:posOffset>
                </wp:positionV>
                <wp:extent cx="3267075" cy="3112135"/>
                <wp:effectExtent l="0" t="0" r="9525" b="12065"/>
                <wp:wrapNone/>
                <wp:docPr id="15" name="文本框 278"/>
                <wp:cNvGraphicFramePr/>
                <a:graphic xmlns:a="http://schemas.openxmlformats.org/drawingml/2006/main">
                  <a:graphicData uri="http://schemas.microsoft.com/office/word/2010/wordprocessingShape">
                    <wps:wsp>
                      <wps:cNvSpPr txBox="1"/>
                      <wps:spPr>
                        <a:xfrm>
                          <a:off x="0" y="0"/>
                          <a:ext cx="3267075" cy="3112135"/>
                        </a:xfrm>
                        <a:prstGeom prst="rect">
                          <a:avLst/>
                        </a:prstGeom>
                        <a:solidFill>
                          <a:srgbClr val="FFFFFF"/>
                        </a:solidFill>
                        <a:ln w="9525">
                          <a:noFill/>
                        </a:ln>
                      </wps:spPr>
                      <wps:txbx>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16" w:firstLineChars="200"/>
                              <w:jc w:val="both"/>
                              <w:textAlignment w:val="auto"/>
                              <w:outlineLvl w:val="9"/>
                              <w:rPr>
                                <w:rFonts w:hint="eastAsia" w:ascii="仿宋_GB2312" w:hAnsi="仿宋_GB2312" w:eastAsia="仿宋_GB2312" w:cs="仿宋_GB2312"/>
                                <w:spacing w:val="34"/>
                                <w:sz w:val="24"/>
                              </w:rPr>
                            </w:pPr>
                            <w:r>
                              <w:rPr>
                                <w:rFonts w:hint="eastAsia" w:ascii="仿宋_GB2312" w:hAnsi="仿宋_GB2312" w:eastAsia="仿宋_GB2312" w:cs="仿宋_GB2312"/>
                                <w:spacing w:val="34"/>
                                <w:sz w:val="24"/>
                              </w:rPr>
                              <w:t>9月26日下午，新金山投控集团党委书记、董事长石新一，党委委员、副总经理金建峰前往朱泾镇大茫村党总支开展党建交流活动。金山自来水公司党政班子陪同。</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16" w:firstLineChars="200"/>
                              <w:jc w:val="both"/>
                              <w:textAlignment w:val="auto"/>
                              <w:outlineLvl w:val="9"/>
                              <w:rPr>
                                <w:rFonts w:hint="eastAsia" w:ascii="仿宋_GB2312" w:hAnsi="仿宋_GB2312" w:eastAsia="仿宋_GB2312" w:cs="仿宋_GB2312"/>
                                <w:spacing w:val="34"/>
                                <w:sz w:val="24"/>
                              </w:rPr>
                            </w:pPr>
                            <w:r>
                              <w:rPr>
                                <w:rFonts w:hint="eastAsia" w:ascii="仿宋_GB2312" w:hAnsi="仿宋_GB2312" w:eastAsia="仿宋_GB2312" w:cs="仿宋_GB2312"/>
                                <w:spacing w:val="34"/>
                                <w:sz w:val="24"/>
                              </w:rPr>
                              <w:t>座谈会上，朱泾镇大茫村党总支书记钟孝铭详细介绍了近年来大茫村基层党建工作、精神文明建设和农村经济发展情况。石新一希望双方进一步加强沟通交流，共促共进，不断开展党建工作新局面。之后，集团领导、自来水公司党政班子一行参观学习了大茫村党建展示馆。</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420" w:firstLineChars="0"/>
                              <w:jc w:val="both"/>
                              <w:textAlignment w:val="auto"/>
                              <w:outlineLvl w:val="9"/>
                              <w:rPr>
                                <w:spacing w:val="34"/>
                              </w:rPr>
                            </w:pPr>
                          </w:p>
                        </w:txbxContent>
                      </wps:txbx>
                      <wps:bodyPr vert="horz" wrap="square" anchor="t" upright="1"/>
                    </wps:wsp>
                  </a:graphicData>
                </a:graphic>
              </wp:anchor>
            </w:drawing>
          </mc:Choice>
          <mc:Fallback>
            <w:pict>
              <v:shape id="文本框 278" o:spid="_x0000_s1026" o:spt="202" type="#_x0000_t202" style="position:absolute;left:0pt;margin-left:258.8pt;margin-top:342.35pt;height:245.05pt;width:257.25pt;z-index:251673600;mso-width-relative:page;mso-height-relative:page;" fillcolor="#FFFFFF" filled="t" stroked="f" coordsize="21600,21600" o:gfxdata="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98DfStsAAAANAQAADwAAAAAAAAABACAAAAAiAAAAZHJz&#10;L2Rvd25yZXYueG1sUEsBAhQAFAAAAAgAh07iQJo+N8LIAQAAWwMAAA4AAAAAAAAAAQAgAAAAKgEA&#10;AGRycy9lMm9Eb2MueG1sUEsFBgAAAAAGAAYAWQEAAGQFAAAAAA==&#10;">
                <v:fill on="t"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16" w:firstLineChars="200"/>
                        <w:jc w:val="both"/>
                        <w:textAlignment w:val="auto"/>
                        <w:outlineLvl w:val="9"/>
                        <w:rPr>
                          <w:rFonts w:hint="eastAsia" w:ascii="仿宋_GB2312" w:hAnsi="仿宋_GB2312" w:eastAsia="仿宋_GB2312" w:cs="仿宋_GB2312"/>
                          <w:spacing w:val="34"/>
                          <w:sz w:val="24"/>
                        </w:rPr>
                      </w:pPr>
                      <w:r>
                        <w:rPr>
                          <w:rFonts w:hint="eastAsia" w:ascii="仿宋_GB2312" w:hAnsi="仿宋_GB2312" w:eastAsia="仿宋_GB2312" w:cs="仿宋_GB2312"/>
                          <w:spacing w:val="34"/>
                          <w:sz w:val="24"/>
                        </w:rPr>
                        <w:t>9月26日下午，新金山投控集团党委书记、董事长石新一，党委委员、副总经理金建峰前往朱泾镇大茫村党总支开展党建交流活动。金山自来水公司党政班子陪同。</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16" w:firstLineChars="200"/>
                        <w:jc w:val="both"/>
                        <w:textAlignment w:val="auto"/>
                        <w:outlineLvl w:val="9"/>
                        <w:rPr>
                          <w:rFonts w:hint="eastAsia" w:ascii="仿宋_GB2312" w:hAnsi="仿宋_GB2312" w:eastAsia="仿宋_GB2312" w:cs="仿宋_GB2312"/>
                          <w:spacing w:val="34"/>
                          <w:sz w:val="24"/>
                        </w:rPr>
                      </w:pPr>
                      <w:r>
                        <w:rPr>
                          <w:rFonts w:hint="eastAsia" w:ascii="仿宋_GB2312" w:hAnsi="仿宋_GB2312" w:eastAsia="仿宋_GB2312" w:cs="仿宋_GB2312"/>
                          <w:spacing w:val="34"/>
                          <w:sz w:val="24"/>
                        </w:rPr>
                        <w:t>座谈会上，朱泾镇大茫村党总支书记钟孝铭详细介绍了近年来大茫村基层党建工作、精神文明建设和农村经济发展情况。石新一希望双方进一步加强沟通交流，共促共进，不断开展党建工作新局面。之后，集团领导、自来水公司党政班子一行参观学习了大茫村党建展示馆。</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420" w:firstLineChars="0"/>
                        <w:jc w:val="both"/>
                        <w:textAlignment w:val="auto"/>
                        <w:outlineLvl w:val="9"/>
                        <w:rPr>
                          <w:spacing w:val="34"/>
                        </w:rPr>
                      </w:pPr>
                    </w:p>
                  </w:txbxContent>
                </v:textbox>
              </v:shape>
            </w:pict>
          </mc:Fallback>
        </mc:AlternateContent>
      </w:r>
      <w:r>
        <w:rPr>
          <w:sz w:val="21"/>
        </w:rPr>
        <mc:AlternateContent>
          <mc:Choice Requires="wps">
            <w:drawing>
              <wp:anchor distT="0" distB="0" distL="114300" distR="114300" simplePos="0" relativeHeight="251694080" behindDoc="0" locked="0" layoutInCell="1" allowOverlap="1">
                <wp:simplePos x="0" y="0"/>
                <wp:positionH relativeFrom="column">
                  <wp:posOffset>433705</wp:posOffset>
                </wp:positionH>
                <wp:positionV relativeFrom="paragraph">
                  <wp:posOffset>4389120</wp:posOffset>
                </wp:positionV>
                <wp:extent cx="2883535" cy="2629535"/>
                <wp:effectExtent l="0" t="0" r="12065" b="18415"/>
                <wp:wrapNone/>
                <wp:docPr id="22" name="文本框 310"/>
                <wp:cNvGraphicFramePr/>
                <a:graphic xmlns:a="http://schemas.openxmlformats.org/drawingml/2006/main">
                  <a:graphicData uri="http://schemas.microsoft.com/office/word/2010/wordprocessingShape">
                    <wps:wsp>
                      <wps:cNvSpPr txBox="1"/>
                      <wps:spPr>
                        <a:xfrm>
                          <a:off x="1287145" y="6082030"/>
                          <a:ext cx="2883535" cy="2629535"/>
                        </a:xfrm>
                        <a:prstGeom prst="rect">
                          <a:avLst/>
                        </a:prstGeom>
                        <a:solidFill>
                          <a:srgbClr val="FFFFFF"/>
                        </a:solidFill>
                        <a:ln w="9525">
                          <a:noFill/>
                        </a:ln>
                      </wps:spPr>
                      <wps:txbx>
                        <w:txbxContent>
                          <w:p>
                            <w:pPr>
                              <w:rPr>
                                <w:rFonts w:hint="eastAsia" w:eastAsia="宋体"/>
                                <w:lang w:eastAsia="zh-CN"/>
                              </w:rPr>
                            </w:pPr>
                            <w:r>
                              <w:rPr>
                                <w:rFonts w:hint="eastAsia" w:eastAsia="宋体"/>
                                <w:lang w:eastAsia="zh-CN"/>
                              </w:rPr>
                              <w:drawing>
                                <wp:inline distT="0" distB="0" distL="114300" distR="114300">
                                  <wp:extent cx="2654300" cy="2527300"/>
                                  <wp:effectExtent l="0" t="0" r="12700" b="6350"/>
                                  <wp:docPr id="30" name="图片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descr="1"/>
                                          <pic:cNvPicPr>
                                            <a:picLocks noChangeAspect="1"/>
                                          </pic:cNvPicPr>
                                        </pic:nvPicPr>
                                        <pic:blipFill>
                                          <a:blip r:embed="rId12"/>
                                          <a:stretch>
                                            <a:fillRect/>
                                          </a:stretch>
                                        </pic:blipFill>
                                        <pic:spPr>
                                          <a:xfrm>
                                            <a:off x="0" y="0"/>
                                            <a:ext cx="2654300" cy="2527300"/>
                                          </a:xfrm>
                                          <a:prstGeom prst="rect">
                                            <a:avLst/>
                                          </a:prstGeom>
                                          <a:noFill/>
                                          <a:ln w="9525">
                                            <a:noFill/>
                                          </a:ln>
                                        </pic:spPr>
                                      </pic:pic>
                                    </a:graphicData>
                                  </a:graphic>
                                </wp:inline>
                              </w:drawing>
                            </w:r>
                          </w:p>
                        </w:txbxContent>
                      </wps:txbx>
                      <wps:bodyPr vert="horz" wrap="square" anchor="t" upright="1">
                        <a:noAutofit/>
                      </wps:bodyPr>
                    </wps:wsp>
                  </a:graphicData>
                </a:graphic>
              </wp:anchor>
            </w:drawing>
          </mc:Choice>
          <mc:Fallback>
            <w:pict>
              <v:shape id="文本框 310" o:spid="_x0000_s1026" o:spt="202" type="#_x0000_t202" style="position:absolute;left:0pt;margin-left:34.15pt;margin-top:345.6pt;height:207.05pt;width:227.05pt;z-index:251694080;mso-width-relative:page;mso-height-relative:page;" fillcolor="#FFFFFF" filled="t" stroked="f" coordsize="21600,21600" o:gfxdata="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oFEPzNkAAAALAQAADwAA&#10;AAAAAAABACAAAAAiAAAAZHJzL2Rvd25yZXYueG1sUEsBAhQAFAAAAAgAh07iQLu0xoPcAQAAgQMA&#10;AA4AAAAAAAAAAQAgAAAAKAEAAGRycy9lMm9Eb2MueG1sUEsFBgAAAAAGAAYAWQEAAHYFAAAAAA==&#10;">
                <v:fill on="t" focussize="0,0"/>
                <v:stroke on="f"/>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654300" cy="2527300"/>
                            <wp:effectExtent l="0" t="0" r="12700" b="6350"/>
                            <wp:docPr id="30" name="图片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descr="1"/>
                                    <pic:cNvPicPr>
                                      <a:picLocks noChangeAspect="1"/>
                                    </pic:cNvPicPr>
                                  </pic:nvPicPr>
                                  <pic:blipFill>
                                    <a:blip r:embed="rId12"/>
                                    <a:stretch>
                                      <a:fillRect/>
                                    </a:stretch>
                                  </pic:blipFill>
                                  <pic:spPr>
                                    <a:xfrm>
                                      <a:off x="0" y="0"/>
                                      <a:ext cx="2654300" cy="2527300"/>
                                    </a:xfrm>
                                    <a:prstGeom prst="rect">
                                      <a:avLst/>
                                    </a:prstGeom>
                                    <a:noFill/>
                                    <a:ln w="9525">
                                      <a:noFill/>
                                    </a:ln>
                                  </pic:spPr>
                                </pic:pic>
                              </a:graphicData>
                            </a:graphic>
                          </wp:inline>
                        </w:drawing>
                      </w:r>
                    </w:p>
                  </w:txbxContent>
                </v:textbox>
              </v:shape>
            </w:pict>
          </mc:Fallback>
        </mc:AlternateContent>
      </w:r>
      <w:r>
        <w:rPr>
          <w:sz w:val="28"/>
        </w:rPr>
        <mc:AlternateContent>
          <mc:Choice Requires="wps">
            <w:drawing>
              <wp:anchor distT="0" distB="0" distL="114300" distR="114300" simplePos="0" relativeHeight="251669504" behindDoc="0" locked="0" layoutInCell="1" allowOverlap="1">
                <wp:simplePos x="0" y="0"/>
                <wp:positionH relativeFrom="column">
                  <wp:posOffset>324485</wp:posOffset>
                </wp:positionH>
                <wp:positionV relativeFrom="paragraph">
                  <wp:posOffset>3935730</wp:posOffset>
                </wp:positionV>
                <wp:extent cx="5952490" cy="483870"/>
                <wp:effectExtent l="0" t="0" r="0" b="0"/>
                <wp:wrapNone/>
                <wp:docPr id="12" name="文本框 248"/>
                <wp:cNvGraphicFramePr/>
                <a:graphic xmlns:a="http://schemas.openxmlformats.org/drawingml/2006/main">
                  <a:graphicData uri="http://schemas.microsoft.com/office/word/2010/wordprocessingShape">
                    <wps:wsp>
                      <wps:cNvSpPr txBox="1"/>
                      <wps:spPr>
                        <a:xfrm>
                          <a:off x="0" y="0"/>
                          <a:ext cx="5952490" cy="483870"/>
                        </a:xfrm>
                        <a:prstGeom prst="rect">
                          <a:avLst/>
                        </a:prstGeom>
                        <a:noFill/>
                        <a:ln w="28575">
                          <a:noFill/>
                        </a:ln>
                      </wps:spPr>
                      <wps:txbx>
                        <w:txbxContent>
                          <w:p>
                            <w:pPr>
                              <w:jc w:val="center"/>
                              <w:rPr>
                                <w:rFonts w:hint="eastAsia" w:ascii="方正舒体简体" w:hAnsi="宋体" w:eastAsia="方正舒体简体" w:cs="宋体"/>
                                <w:b/>
                                <w:bCs/>
                                <w:color w:val="FF0000"/>
                                <w:kern w:val="0"/>
                                <w:sz w:val="36"/>
                                <w:szCs w:val="36"/>
                              </w:rPr>
                            </w:pPr>
                            <w:r>
                              <w:rPr>
                                <w:rFonts w:hint="eastAsia" w:ascii="方正舒体简体" w:hAnsi="宋体" w:eastAsia="方正舒体简体" w:cs="宋体"/>
                                <w:b/>
                                <w:bCs/>
                                <w:color w:val="0000FF"/>
                                <w:kern w:val="0"/>
                                <w:sz w:val="36"/>
                                <w:szCs w:val="36"/>
                              </w:rPr>
                              <w:t>交流学习促党建 节前慰问显真情</w:t>
                            </w:r>
                          </w:p>
                          <w:p>
                            <w:pPr>
                              <w:jc w:val="center"/>
                              <w:rPr>
                                <w:rFonts w:hint="eastAsia" w:ascii="方正舒体简体" w:hAnsi="宋体" w:eastAsia="方正舒体简体" w:cs="宋体"/>
                                <w:b/>
                                <w:bCs/>
                                <w:color w:val="FF0000"/>
                                <w:kern w:val="0"/>
                                <w:sz w:val="36"/>
                                <w:szCs w:val="36"/>
                              </w:rPr>
                            </w:pPr>
                          </w:p>
                          <w:p>
                            <w:pPr>
                              <w:jc w:val="center"/>
                              <w:rPr>
                                <w:rFonts w:hint="eastAsia" w:ascii="方正舒体简体" w:hAnsi="宋体" w:eastAsia="方正舒体简体" w:cs="宋体"/>
                                <w:b/>
                                <w:bCs/>
                                <w:color w:val="FF0000"/>
                                <w:kern w:val="0"/>
                                <w:sz w:val="36"/>
                                <w:szCs w:val="36"/>
                              </w:rPr>
                            </w:pPr>
                          </w:p>
                          <w:p>
                            <w:pPr>
                              <w:jc w:val="center"/>
                              <w:rPr>
                                <w:rFonts w:hint="eastAsia" w:ascii="方正舒体简体" w:hAnsi="宋体" w:eastAsia="方正舒体简体" w:cs="宋体"/>
                                <w:b/>
                                <w:bCs/>
                                <w:color w:val="FF0000"/>
                                <w:kern w:val="0"/>
                                <w:sz w:val="36"/>
                                <w:szCs w:val="36"/>
                              </w:rPr>
                            </w:pPr>
                          </w:p>
                          <w:p>
                            <w:pPr>
                              <w:jc w:val="center"/>
                              <w:rPr>
                                <w:rFonts w:hint="eastAsia" w:ascii="方正舒体简体" w:hAnsi="宋体" w:eastAsia="方正舒体简体" w:cs="宋体"/>
                                <w:b/>
                                <w:bCs/>
                                <w:color w:val="FF0000"/>
                                <w:kern w:val="0"/>
                                <w:sz w:val="36"/>
                                <w:szCs w:val="36"/>
                              </w:rPr>
                            </w:pPr>
                          </w:p>
                          <w:p>
                            <w:pPr>
                              <w:jc w:val="center"/>
                              <w:rPr>
                                <w:rFonts w:hint="eastAsia" w:ascii="方正舒体简体" w:hAnsi="宋体" w:eastAsia="方正舒体简体" w:cs="宋体"/>
                                <w:b/>
                                <w:bCs/>
                                <w:color w:val="FF0000"/>
                                <w:kern w:val="0"/>
                                <w:sz w:val="36"/>
                                <w:szCs w:val="36"/>
                              </w:rPr>
                            </w:pPr>
                          </w:p>
                          <w:p>
                            <w:pPr>
                              <w:jc w:val="center"/>
                              <w:rPr>
                                <w:rFonts w:hint="eastAsia" w:ascii="方正舒体简体" w:hAnsi="宋体" w:eastAsia="方正舒体简体" w:cs="宋体"/>
                                <w:b/>
                                <w:bCs/>
                                <w:color w:val="FF0000"/>
                                <w:kern w:val="0"/>
                                <w:sz w:val="36"/>
                                <w:szCs w:val="36"/>
                                <w:shd w:val="clear" w:color="auto" w:fill="FFFFFF"/>
                              </w:rPr>
                            </w:pPr>
                          </w:p>
                        </w:txbxContent>
                      </wps:txbx>
                      <wps:bodyPr vert="horz" wrap="square" anchor="t" upright="1"/>
                    </wps:wsp>
                  </a:graphicData>
                </a:graphic>
              </wp:anchor>
            </w:drawing>
          </mc:Choice>
          <mc:Fallback>
            <w:pict>
              <v:shape id="文本框 248" o:spid="_x0000_s1026" o:spt="202" type="#_x0000_t202" style="position:absolute;left:0pt;margin-left:25.55pt;margin-top:309.9pt;height:38.1pt;width:468.7pt;z-index:251669504;mso-width-relative:page;mso-height-relative:page;" filled="f" stroked="f" coordsize="21600,21600" o:gfxdata="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pwtmXZAAAACgEAAA8AAAAAAAAAAQAgAAAAIgAAAGRycy9kb3ducmV2LnhtbFBLAQIUABQA&#10;AAAIAIdO4kAY+trOtgEAADIDAAAOAAAAAAAAAAEAIAAAACgBAABkcnMvZTJvRG9jLnhtbFBLBQYA&#10;AAAABgAGAFkBAABQBQAAAAA=&#10;">
                <v:fill on="f" focussize="0,0"/>
                <v:stroke on="f" weight="2.25pt"/>
                <v:imagedata o:title=""/>
                <o:lock v:ext="edit" aspectratio="f"/>
                <v:textbox>
                  <w:txbxContent>
                    <w:p>
                      <w:pPr>
                        <w:jc w:val="center"/>
                        <w:rPr>
                          <w:rFonts w:hint="eastAsia" w:ascii="方正舒体简体" w:hAnsi="宋体" w:eastAsia="方正舒体简体" w:cs="宋体"/>
                          <w:b/>
                          <w:bCs/>
                          <w:color w:val="FF0000"/>
                          <w:kern w:val="0"/>
                          <w:sz w:val="36"/>
                          <w:szCs w:val="36"/>
                        </w:rPr>
                      </w:pPr>
                      <w:r>
                        <w:rPr>
                          <w:rFonts w:hint="eastAsia" w:ascii="方正舒体简体" w:hAnsi="宋体" w:eastAsia="方正舒体简体" w:cs="宋体"/>
                          <w:b/>
                          <w:bCs/>
                          <w:color w:val="0000FF"/>
                          <w:kern w:val="0"/>
                          <w:sz w:val="36"/>
                          <w:szCs w:val="36"/>
                        </w:rPr>
                        <w:t>交流学习促党建 节前慰问显真情</w:t>
                      </w:r>
                    </w:p>
                    <w:p>
                      <w:pPr>
                        <w:jc w:val="center"/>
                        <w:rPr>
                          <w:rFonts w:hint="eastAsia" w:ascii="方正舒体简体" w:hAnsi="宋体" w:eastAsia="方正舒体简体" w:cs="宋体"/>
                          <w:b/>
                          <w:bCs/>
                          <w:color w:val="FF0000"/>
                          <w:kern w:val="0"/>
                          <w:sz w:val="36"/>
                          <w:szCs w:val="36"/>
                        </w:rPr>
                      </w:pPr>
                    </w:p>
                    <w:p>
                      <w:pPr>
                        <w:jc w:val="center"/>
                        <w:rPr>
                          <w:rFonts w:hint="eastAsia" w:ascii="方正舒体简体" w:hAnsi="宋体" w:eastAsia="方正舒体简体" w:cs="宋体"/>
                          <w:b/>
                          <w:bCs/>
                          <w:color w:val="FF0000"/>
                          <w:kern w:val="0"/>
                          <w:sz w:val="36"/>
                          <w:szCs w:val="36"/>
                        </w:rPr>
                      </w:pPr>
                    </w:p>
                    <w:p>
                      <w:pPr>
                        <w:jc w:val="center"/>
                        <w:rPr>
                          <w:rFonts w:hint="eastAsia" w:ascii="方正舒体简体" w:hAnsi="宋体" w:eastAsia="方正舒体简体" w:cs="宋体"/>
                          <w:b/>
                          <w:bCs/>
                          <w:color w:val="FF0000"/>
                          <w:kern w:val="0"/>
                          <w:sz w:val="36"/>
                          <w:szCs w:val="36"/>
                        </w:rPr>
                      </w:pPr>
                    </w:p>
                    <w:p>
                      <w:pPr>
                        <w:jc w:val="center"/>
                        <w:rPr>
                          <w:rFonts w:hint="eastAsia" w:ascii="方正舒体简体" w:hAnsi="宋体" w:eastAsia="方正舒体简体" w:cs="宋体"/>
                          <w:b/>
                          <w:bCs/>
                          <w:color w:val="FF0000"/>
                          <w:kern w:val="0"/>
                          <w:sz w:val="36"/>
                          <w:szCs w:val="36"/>
                        </w:rPr>
                      </w:pPr>
                    </w:p>
                    <w:p>
                      <w:pPr>
                        <w:jc w:val="center"/>
                        <w:rPr>
                          <w:rFonts w:hint="eastAsia" w:ascii="方正舒体简体" w:hAnsi="宋体" w:eastAsia="方正舒体简体" w:cs="宋体"/>
                          <w:b/>
                          <w:bCs/>
                          <w:color w:val="FF0000"/>
                          <w:kern w:val="0"/>
                          <w:sz w:val="36"/>
                          <w:szCs w:val="36"/>
                        </w:rPr>
                      </w:pPr>
                    </w:p>
                    <w:p>
                      <w:pPr>
                        <w:jc w:val="center"/>
                        <w:rPr>
                          <w:rFonts w:hint="eastAsia" w:ascii="方正舒体简体" w:hAnsi="宋体" w:eastAsia="方正舒体简体" w:cs="宋体"/>
                          <w:b/>
                          <w:bCs/>
                          <w:color w:val="FF0000"/>
                          <w:kern w:val="0"/>
                          <w:sz w:val="36"/>
                          <w:szCs w:val="36"/>
                          <w:shd w:val="clear" w:color="auto" w:fill="FFFFFF"/>
                        </w:rPr>
                      </w:pPr>
                    </w:p>
                  </w:txbxContent>
                </v:textbox>
              </v:shape>
            </w:pict>
          </mc:Fallback>
        </mc:AlternateContent>
      </w:r>
      <w:r>
        <w:rPr>
          <w:sz w:val="21"/>
        </w:rPr>
        <mc:AlternateContent>
          <mc:Choice Requires="wps">
            <w:drawing>
              <wp:anchor distT="0" distB="0" distL="114300" distR="114300" simplePos="0" relativeHeight="251693056" behindDoc="0" locked="0" layoutInCell="1" allowOverlap="1">
                <wp:simplePos x="0" y="0"/>
                <wp:positionH relativeFrom="column">
                  <wp:posOffset>454660</wp:posOffset>
                </wp:positionH>
                <wp:positionV relativeFrom="paragraph">
                  <wp:posOffset>2947670</wp:posOffset>
                </wp:positionV>
                <wp:extent cx="5941695" cy="1104265"/>
                <wp:effectExtent l="0" t="0" r="1905" b="635"/>
                <wp:wrapNone/>
                <wp:docPr id="21" name="文本框 309"/>
                <wp:cNvGraphicFramePr/>
                <a:graphic xmlns:a="http://schemas.openxmlformats.org/drawingml/2006/main">
                  <a:graphicData uri="http://schemas.microsoft.com/office/word/2010/wordprocessingShape">
                    <wps:wsp>
                      <wps:cNvSpPr txBox="1"/>
                      <wps:spPr>
                        <a:xfrm>
                          <a:off x="1287145" y="4745355"/>
                          <a:ext cx="5941695" cy="1104265"/>
                        </a:xfrm>
                        <a:prstGeom prst="rect">
                          <a:avLst/>
                        </a:prstGeom>
                        <a:solidFill>
                          <a:srgbClr val="FFFFFF"/>
                        </a:solidFill>
                        <a:ln w="9525">
                          <a:noFill/>
                        </a:ln>
                      </wps:spPr>
                      <wps:txbx>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84" w:firstLineChars="200"/>
                              <w:jc w:val="both"/>
                              <w:textAlignment w:val="auto"/>
                              <w:outlineLvl w:val="9"/>
                              <w:rPr>
                                <w:rFonts w:hint="eastAsia" w:ascii="仿宋_GB2312" w:hAnsi="仿宋_GB2312" w:eastAsia="仿宋_GB2312" w:cs="仿宋_GB2312"/>
                                <w:spacing w:val="26"/>
                                <w:sz w:val="24"/>
                              </w:rPr>
                            </w:pPr>
                            <w:r>
                              <w:rPr>
                                <w:rFonts w:hint="eastAsia" w:ascii="仿宋_GB2312" w:hAnsi="仿宋_GB2312" w:eastAsia="仿宋_GB2312" w:cs="仿宋_GB2312"/>
                                <w:spacing w:val="26"/>
                                <w:sz w:val="24"/>
                              </w:rPr>
                              <w:t>新金山投控集团党委书记、董事长石新一同志强调：迎接党的十九大召开是当前及今后一段时期最大政治任务，金山自来水公司作为安保重点单位，必须提高思想认识，落实工作措施，牢固树立政治意识和大局观念，确保国庆中秋双节及党的十九大期间安全生产和供水保障工作平稳有序。</w:t>
                            </w:r>
                          </w:p>
                        </w:txbxContent>
                      </wps:txbx>
                      <wps:bodyPr vert="horz" anchor="t" upright="1"/>
                    </wps:wsp>
                  </a:graphicData>
                </a:graphic>
              </wp:anchor>
            </w:drawing>
          </mc:Choice>
          <mc:Fallback>
            <w:pict>
              <v:shape id="文本框 309" o:spid="_x0000_s1026" o:spt="202" type="#_x0000_t202" style="position:absolute;left:0pt;margin-left:35.8pt;margin-top:232.1pt;height:86.95pt;width:467.85pt;z-index:251693056;mso-width-relative:page;mso-height-relative:page;" fillcolor="#FFFFFF" filled="t" stroked="f" coordsize="21600,21600" o:gfxdata="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nFB86tkAAAALAQAADwAAAAAAAAABACAAAAAiAAAA&#10;ZHJzL2Rvd25yZXYueG1sUEsBAhQAFAAAAAgAh07iQE8eVizNAQAAWQMAAA4AAAAAAAAAAQAgAAAA&#10;KAEAAGRycy9lMm9Eb2MueG1sUEsFBgAAAAAGAAYAWQEAAGcFAAAAAA==&#10;">
                <v:fill on="t"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84" w:firstLineChars="200"/>
                        <w:jc w:val="both"/>
                        <w:textAlignment w:val="auto"/>
                        <w:outlineLvl w:val="9"/>
                        <w:rPr>
                          <w:rFonts w:hint="eastAsia" w:ascii="仿宋_GB2312" w:hAnsi="仿宋_GB2312" w:eastAsia="仿宋_GB2312" w:cs="仿宋_GB2312"/>
                          <w:spacing w:val="26"/>
                          <w:sz w:val="24"/>
                        </w:rPr>
                      </w:pPr>
                      <w:r>
                        <w:rPr>
                          <w:rFonts w:hint="eastAsia" w:ascii="仿宋_GB2312" w:hAnsi="仿宋_GB2312" w:eastAsia="仿宋_GB2312" w:cs="仿宋_GB2312"/>
                          <w:spacing w:val="26"/>
                          <w:sz w:val="24"/>
                        </w:rPr>
                        <w:t>新金山投控集团党委书记、董事长石新一同志强调：迎接党的十九大召开是当前及今后一段时期最大政治任务，金山自来水公司作为安保重点单位，必须提高思想认识，落实工作措施，牢固树立政治意识和大局观念，确保国庆中秋双节及党的十九大期间安全生产和供水保障工作平稳有序。</w:t>
                      </w:r>
                    </w:p>
                  </w:txbxContent>
                </v:textbox>
              </v:shape>
            </w:pict>
          </mc:Fallback>
        </mc:AlternateContent>
      </w:r>
      <w:r>
        <w:rPr>
          <w:sz w:val="21"/>
        </w:rPr>
        <mc:AlternateContent>
          <mc:Choice Requires="wps">
            <w:drawing>
              <wp:anchor distT="0" distB="0" distL="114300" distR="114300" simplePos="0" relativeHeight="251692032" behindDoc="0" locked="0" layoutInCell="1" allowOverlap="1">
                <wp:simplePos x="0" y="0"/>
                <wp:positionH relativeFrom="column">
                  <wp:posOffset>3748405</wp:posOffset>
                </wp:positionH>
                <wp:positionV relativeFrom="paragraph">
                  <wp:posOffset>42545</wp:posOffset>
                </wp:positionV>
                <wp:extent cx="2656205" cy="2937510"/>
                <wp:effectExtent l="0" t="0" r="10795" b="15240"/>
                <wp:wrapNone/>
                <wp:docPr id="20" name="文本框 308"/>
                <wp:cNvGraphicFramePr/>
                <a:graphic xmlns:a="http://schemas.openxmlformats.org/drawingml/2006/main">
                  <a:graphicData uri="http://schemas.microsoft.com/office/word/2010/wordprocessingShape">
                    <wps:wsp>
                      <wps:cNvSpPr txBox="1"/>
                      <wps:spPr>
                        <a:xfrm>
                          <a:off x="4649470" y="1878330"/>
                          <a:ext cx="2656205" cy="2937510"/>
                        </a:xfrm>
                        <a:prstGeom prst="rect">
                          <a:avLst/>
                        </a:prstGeom>
                        <a:solidFill>
                          <a:srgbClr val="FFFFFF"/>
                        </a:solidFill>
                        <a:ln w="9525">
                          <a:noFill/>
                        </a:ln>
                      </wps:spPr>
                      <wps:txbx>
                        <w:txbxContent>
                          <w:p>
                            <w:pPr>
                              <w:rPr>
                                <w:rFonts w:hint="eastAsia" w:eastAsia="宋体"/>
                                <w:lang w:eastAsia="zh-CN"/>
                              </w:rPr>
                            </w:pPr>
                            <w:r>
                              <w:rPr>
                                <w:rFonts w:hint="eastAsia" w:eastAsia="宋体"/>
                                <w:lang w:eastAsia="zh-CN"/>
                              </w:rPr>
                              <w:drawing>
                                <wp:inline distT="0" distB="0" distL="114300" distR="114300">
                                  <wp:extent cx="2498090" cy="2781300"/>
                                  <wp:effectExtent l="0" t="0" r="16510" b="0"/>
                                  <wp:docPr id="29" name="图片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 descr="1"/>
                                          <pic:cNvPicPr>
                                            <a:picLocks noChangeAspect="1"/>
                                          </pic:cNvPicPr>
                                        </pic:nvPicPr>
                                        <pic:blipFill>
                                          <a:blip r:embed="rId13"/>
                                          <a:stretch>
                                            <a:fillRect/>
                                          </a:stretch>
                                        </pic:blipFill>
                                        <pic:spPr>
                                          <a:xfrm>
                                            <a:off x="0" y="0"/>
                                            <a:ext cx="2498090" cy="2781300"/>
                                          </a:xfrm>
                                          <a:prstGeom prst="rect">
                                            <a:avLst/>
                                          </a:prstGeom>
                                          <a:noFill/>
                                          <a:ln w="9525">
                                            <a:noFill/>
                                          </a:ln>
                                        </pic:spPr>
                                      </pic:pic>
                                    </a:graphicData>
                                  </a:graphic>
                                </wp:inline>
                              </w:drawing>
                            </w:r>
                          </w:p>
                        </w:txbxContent>
                      </wps:txbx>
                      <wps:bodyPr vert="horz" wrap="square" anchor="t" upright="1">
                        <a:noAutofit/>
                      </wps:bodyPr>
                    </wps:wsp>
                  </a:graphicData>
                </a:graphic>
              </wp:anchor>
            </w:drawing>
          </mc:Choice>
          <mc:Fallback>
            <w:pict>
              <v:shape id="文本框 308" o:spid="_x0000_s1026" o:spt="202" type="#_x0000_t202" style="position:absolute;left:0pt;margin-left:295.15pt;margin-top:3.35pt;height:231.3pt;width:209.15pt;z-index:251692032;mso-width-relative:page;mso-height-relative:page;" fillcolor="#FFFFFF" filled="t" stroked="f" coordsize="21600,21600" o:gfxdata="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IDJZQ2AAAAAoBAAAP&#10;AAAAAAAAAAEAIAAAACIAAABkcnMvZG93bnJldi54bWxQSwECFAAUAAAACACHTuJAzu8xhN8BAACB&#10;AwAADgAAAAAAAAABACAAAAAnAQAAZHJzL2Uyb0RvYy54bWxQSwUGAAAAAAYABgBZAQAAeAUAAAAA&#10;">
                <v:fill on="t" focussize="0,0"/>
                <v:stroke on="f"/>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498090" cy="2781300"/>
                            <wp:effectExtent l="0" t="0" r="16510" b="0"/>
                            <wp:docPr id="29" name="图片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 descr="1"/>
                                    <pic:cNvPicPr>
                                      <a:picLocks noChangeAspect="1"/>
                                    </pic:cNvPicPr>
                                  </pic:nvPicPr>
                                  <pic:blipFill>
                                    <a:blip r:embed="rId13"/>
                                    <a:stretch>
                                      <a:fillRect/>
                                    </a:stretch>
                                  </pic:blipFill>
                                  <pic:spPr>
                                    <a:xfrm>
                                      <a:off x="0" y="0"/>
                                      <a:ext cx="2498090" cy="2781300"/>
                                    </a:xfrm>
                                    <a:prstGeom prst="rect">
                                      <a:avLst/>
                                    </a:prstGeom>
                                    <a:noFill/>
                                    <a:ln w="9525">
                                      <a:noFill/>
                                    </a:ln>
                                  </pic:spPr>
                                </pic:pic>
                              </a:graphicData>
                            </a:graphic>
                          </wp:inline>
                        </w:drawing>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446405</wp:posOffset>
                </wp:positionH>
                <wp:positionV relativeFrom="paragraph">
                  <wp:posOffset>46355</wp:posOffset>
                </wp:positionV>
                <wp:extent cx="3330575" cy="2994025"/>
                <wp:effectExtent l="0" t="0" r="3175" b="15875"/>
                <wp:wrapNone/>
                <wp:docPr id="10" name="文本框 221"/>
                <wp:cNvGraphicFramePr/>
                <a:graphic xmlns:a="http://schemas.openxmlformats.org/drawingml/2006/main">
                  <a:graphicData uri="http://schemas.microsoft.com/office/word/2010/wordprocessingShape">
                    <wps:wsp>
                      <wps:cNvSpPr txBox="1"/>
                      <wps:spPr>
                        <a:xfrm>
                          <a:off x="0" y="0"/>
                          <a:ext cx="3330575" cy="2994025"/>
                        </a:xfrm>
                        <a:prstGeom prst="rect">
                          <a:avLst/>
                        </a:prstGeom>
                        <a:solidFill>
                          <a:srgbClr val="FFFFFF"/>
                        </a:solidFill>
                        <a:ln w="9525">
                          <a:noFill/>
                        </a:ln>
                      </wps:spPr>
                      <wps:txbx>
                        <w:txbxContent>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584" w:firstLineChars="200"/>
                              <w:jc w:val="both"/>
                              <w:textAlignment w:val="auto"/>
                              <w:outlineLvl w:val="9"/>
                              <w:rPr>
                                <w:rFonts w:hint="eastAsia" w:ascii="仿宋_GB2312" w:hAnsi="仿宋_GB2312" w:eastAsia="仿宋_GB2312" w:cs="仿宋_GB2312"/>
                                <w:spacing w:val="26"/>
                                <w:sz w:val="24"/>
                              </w:rPr>
                            </w:pPr>
                            <w:r>
                              <w:rPr>
                                <w:rFonts w:hint="eastAsia" w:ascii="仿宋_GB2312" w:hAnsi="仿宋_GB2312" w:eastAsia="仿宋_GB2312" w:cs="仿宋_GB2312"/>
                                <w:spacing w:val="26"/>
                                <w:sz w:val="24"/>
                              </w:rPr>
                              <w:t xml:space="preserve"> 9月26日下午，新金山投控集团党委书记、董事长石新一、党委委员、副总经理金建峰率领集团公司安全管理部、行政（党委）办公室一行前来金山自来水公司进行安全生产检查。</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584" w:firstLineChars="200"/>
                              <w:jc w:val="both"/>
                              <w:textAlignment w:val="auto"/>
                              <w:outlineLvl w:val="9"/>
                              <w:rPr>
                                <w:rFonts w:hint="eastAsia" w:ascii="仿宋_GB2312" w:hAnsi="仿宋_GB2312" w:eastAsia="仿宋_GB2312" w:cs="仿宋_GB2312"/>
                                <w:spacing w:val="26"/>
                                <w:sz w:val="24"/>
                              </w:rPr>
                            </w:pPr>
                            <w:r>
                              <w:rPr>
                                <w:rFonts w:hint="eastAsia" w:ascii="仿宋_GB2312" w:hAnsi="仿宋_GB2312" w:eastAsia="仿宋_GB2312" w:cs="仿宋_GB2312"/>
                                <w:spacing w:val="26"/>
                                <w:sz w:val="24"/>
                              </w:rPr>
                              <w:t>公司总经理马卫明首先就党的十九大前夕反恐保卫、安全生产和供水保障工作进行了汇报。新金山投控集团安全管理部对公司反恐保卫和安全生产管理台账进行了检查，就进一步完善日常管理和强化安全生产检查提出了指导意见。</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84" w:firstLineChars="200"/>
                              <w:jc w:val="both"/>
                              <w:textAlignment w:val="auto"/>
                              <w:outlineLvl w:val="9"/>
                              <w:rPr>
                                <w:rFonts w:hint="eastAsia" w:ascii="仿宋_GB2312" w:hAnsi="仿宋_GB2312" w:eastAsia="仿宋_GB2312" w:cs="仿宋_GB2312"/>
                                <w:spacing w:val="26"/>
                                <w:sz w:val="24"/>
                              </w:rPr>
                            </w:pPr>
                          </w:p>
                        </w:txbxContent>
                      </wps:txbx>
                      <wps:bodyPr vert="horz" wrap="square" anchor="t" upright="1"/>
                    </wps:wsp>
                  </a:graphicData>
                </a:graphic>
              </wp:anchor>
            </w:drawing>
          </mc:Choice>
          <mc:Fallback>
            <w:pict>
              <v:shape id="文本框 221" o:spid="_x0000_s1026" o:spt="202" type="#_x0000_t202" style="position:absolute;left:0pt;margin-left:35.15pt;margin-top:3.65pt;height:235.75pt;width:262.25pt;z-index:251667456;mso-width-relative:page;mso-height-relative:page;" fillcolor="#FFFFFF" filled="t" stroked="f" coordsize="21600,21600" o:gfxdata="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DZvn4TWAAAACAEAAA8AAAAAAAAAAQAgAAAAIgAAAGRycy9kb3du&#10;cmV2LnhtbFBLAQIUABQAAAAIAIdO4kDpyleJyAEAAFsDAAAOAAAAAAAAAAEAIAAAACUBAABkcnMv&#10;ZTJvRG9jLnhtbFBLBQYAAAAABgAGAFkBAABfBQAAAAA=&#10;">
                <v:fill on="t"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584" w:firstLineChars="200"/>
                        <w:jc w:val="both"/>
                        <w:textAlignment w:val="auto"/>
                        <w:outlineLvl w:val="9"/>
                        <w:rPr>
                          <w:rFonts w:hint="eastAsia" w:ascii="仿宋_GB2312" w:hAnsi="仿宋_GB2312" w:eastAsia="仿宋_GB2312" w:cs="仿宋_GB2312"/>
                          <w:spacing w:val="26"/>
                          <w:sz w:val="24"/>
                        </w:rPr>
                      </w:pPr>
                      <w:r>
                        <w:rPr>
                          <w:rFonts w:hint="eastAsia" w:ascii="仿宋_GB2312" w:hAnsi="仿宋_GB2312" w:eastAsia="仿宋_GB2312" w:cs="仿宋_GB2312"/>
                          <w:spacing w:val="26"/>
                          <w:sz w:val="24"/>
                        </w:rPr>
                        <w:t xml:space="preserve"> 9月26日下午，新金山投控集团党委书记、董事长石新一、党委委员、副总经理金建峰率领集团公司安全管理部、行政（党委）办公室一行前来金山自来水公司进行安全生产检查。</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584" w:firstLineChars="200"/>
                        <w:jc w:val="both"/>
                        <w:textAlignment w:val="auto"/>
                        <w:outlineLvl w:val="9"/>
                        <w:rPr>
                          <w:rFonts w:hint="eastAsia" w:ascii="仿宋_GB2312" w:hAnsi="仿宋_GB2312" w:eastAsia="仿宋_GB2312" w:cs="仿宋_GB2312"/>
                          <w:spacing w:val="26"/>
                          <w:sz w:val="24"/>
                        </w:rPr>
                      </w:pPr>
                      <w:r>
                        <w:rPr>
                          <w:rFonts w:hint="eastAsia" w:ascii="仿宋_GB2312" w:hAnsi="仿宋_GB2312" w:eastAsia="仿宋_GB2312" w:cs="仿宋_GB2312"/>
                          <w:spacing w:val="26"/>
                          <w:sz w:val="24"/>
                        </w:rPr>
                        <w:t>公司总经理马卫明首先就党的十九大前夕反恐保卫、安全生产和供水保障工作进行了汇报。新金山投控集团安全管理部对公司反恐保卫和安全生产管理台账进行了检查，就进一步完善日常管理和强化安全生产检查提出了指导意见。</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84" w:firstLineChars="200"/>
                        <w:jc w:val="both"/>
                        <w:textAlignment w:val="auto"/>
                        <w:outlineLvl w:val="9"/>
                        <w:rPr>
                          <w:rFonts w:hint="eastAsia" w:ascii="仿宋_GB2312" w:hAnsi="仿宋_GB2312" w:eastAsia="仿宋_GB2312" w:cs="仿宋_GB2312"/>
                          <w:spacing w:val="26"/>
                          <w:sz w:val="24"/>
                        </w:rPr>
                      </w:pP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376555</wp:posOffset>
                </wp:positionH>
                <wp:positionV relativeFrom="paragraph">
                  <wp:posOffset>26670</wp:posOffset>
                </wp:positionV>
                <wp:extent cx="297815" cy="289560"/>
                <wp:effectExtent l="0" t="0" r="6985" b="15240"/>
                <wp:wrapNone/>
                <wp:docPr id="6" name="文本框 119"/>
                <wp:cNvGraphicFramePr/>
                <a:graphic xmlns:a="http://schemas.openxmlformats.org/drawingml/2006/main">
                  <a:graphicData uri="http://schemas.microsoft.com/office/word/2010/wordprocessingShape">
                    <wps:wsp>
                      <wps:cNvSpPr txBox="1"/>
                      <wps:spPr>
                        <a:xfrm>
                          <a:off x="0" y="0"/>
                          <a:ext cx="297815" cy="289560"/>
                        </a:xfrm>
                        <a:prstGeom prst="rect">
                          <a:avLst/>
                        </a:prstGeom>
                        <a:solidFill>
                          <a:srgbClr val="FFFFFF"/>
                        </a:solidFill>
                        <a:ln w="9525">
                          <a:noFill/>
                        </a:ln>
                      </wps:spPr>
                      <wps:txbx>
                        <w:txbxContent>
                          <w:p>
                            <w:pPr>
                              <w:rPr>
                                <w:rFonts w:hint="eastAsia"/>
                              </w:rPr>
                            </w:pPr>
                          </w:p>
                        </w:txbxContent>
                      </wps:txbx>
                      <wps:bodyPr wrap="none" upright="1">
                        <a:spAutoFit/>
                      </wps:bodyPr>
                    </wps:wsp>
                  </a:graphicData>
                </a:graphic>
              </wp:anchor>
            </w:drawing>
          </mc:Choice>
          <mc:Fallback>
            <w:pict>
              <v:shape id="文本框 119" o:spid="_x0000_s1026" o:spt="202" type="#_x0000_t202" style="position:absolute;left:0pt;margin-left:29.65pt;margin-top:2.1pt;height:22.8pt;width:23.45pt;mso-wrap-style:none;z-index:251663360;mso-width-relative:page;mso-height-relative:page;" fillcolor="#FFFFFF" filled="t" stroked="f" coordsize="21600,21600" o:gfxdata="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NUTiV9UAAAAHAQAADwAAAAAAAAABACAAAAAiAAAAZHJzL2Rvd25yZXYu&#10;eG1sUEsBAhQAFAAAAAgAh07iQA4W5rTFAQAAWQMAAA4AAAAAAAAAAQAgAAAAJAEAAGRycy9lMm9E&#10;b2MueG1sUEsFBgAAAAAGAAYAWQEAAFsFAAAAAA==&#10;">
                <v:fill on="t" focussize="0,0"/>
                <v:stroke on="f"/>
                <v:imagedata o:title=""/>
                <o:lock v:ext="edit" aspectratio="f"/>
                <v:textbox style="mso-fit-shape-to-text:t;">
                  <w:txbxContent>
                    <w:p>
                      <w:pPr>
                        <w:rPr>
                          <w:rFonts w:hint="eastAsia"/>
                        </w:rPr>
                      </w:pPr>
                    </w:p>
                  </w:txbxContent>
                </v:textbox>
              </v:shape>
            </w:pict>
          </mc:Fallback>
        </mc:AlternateContent>
      </w:r>
      <w:r>
        <w:rPr>
          <w:rFonts w:hint="eastAsia" w:ascii="仿宋_GB2312" w:eastAsia="仿宋_GB2312"/>
          <w:sz w:val="32"/>
          <w:szCs w:val="32"/>
        </w:rPr>
        <w:t xml:space="preserve">    　</w:t>
      </w:r>
      <w:r>
        <w:rPr>
          <w:lang/>
        </w:rPr>
        <w:drawing>
          <wp:anchor distT="0" distB="0" distL="114300" distR="114300" simplePos="0" relativeHeight="251661312" behindDoc="0" locked="0" layoutInCell="1" allowOverlap="1">
            <wp:simplePos x="0" y="0"/>
            <wp:positionH relativeFrom="column">
              <wp:posOffset>-6057900</wp:posOffset>
            </wp:positionH>
            <wp:positionV relativeFrom="paragraph">
              <wp:posOffset>236220</wp:posOffset>
            </wp:positionV>
            <wp:extent cx="3314700" cy="2770505"/>
            <wp:effectExtent l="0" t="0" r="0" b="10795"/>
            <wp:wrapNone/>
            <wp:docPr id="4" name="图片 22" descr="DSCN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2" descr="DSCN2675"/>
                    <pic:cNvPicPr>
                      <a:picLocks noChangeAspect="1"/>
                    </pic:cNvPicPr>
                  </pic:nvPicPr>
                  <pic:blipFill>
                    <a:blip r:embed="rId14">
                      <a:lum contrast="18000"/>
                    </a:blip>
                    <a:stretch>
                      <a:fillRect/>
                    </a:stretch>
                  </pic:blipFill>
                  <pic:spPr>
                    <a:xfrm>
                      <a:off x="0" y="0"/>
                      <a:ext cx="3314700" cy="2770505"/>
                    </a:xfrm>
                    <a:prstGeom prst="rect">
                      <a:avLst/>
                    </a:prstGeom>
                    <a:noFill/>
                    <a:ln w="9525">
                      <a:noFill/>
                    </a:ln>
                  </pic:spPr>
                </pic:pic>
              </a:graphicData>
            </a:graphic>
          </wp:anchor>
        </w:drawing>
      </w:r>
      <w:r>
        <w:rPr>
          <w:rFonts w:hint="eastAsia" w:ascii="仿宋_GB2312" w:eastAsia="仿宋_GB2312"/>
          <w:sz w:val="32"/>
          <w:szCs w:val="32"/>
        </w:rPr>
        <w:t>　</w:t>
      </w:r>
      <w:r>
        <w:rPr>
          <w:lang/>
        </w:rPr>
        <w:drawing>
          <wp:anchor distT="0" distB="0" distL="114300" distR="114300" simplePos="0" relativeHeight="251658240" behindDoc="1" locked="0" layoutInCell="1" allowOverlap="1">
            <wp:simplePos x="0" y="0"/>
            <wp:positionH relativeFrom="column">
              <wp:posOffset>-6743700</wp:posOffset>
            </wp:positionH>
            <wp:positionV relativeFrom="paragraph">
              <wp:posOffset>5875020</wp:posOffset>
            </wp:positionV>
            <wp:extent cx="1485900" cy="1615440"/>
            <wp:effectExtent l="0" t="0" r="0" b="3810"/>
            <wp:wrapNone/>
            <wp:docPr id="1" name="图片 31" descr="200807170905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1" descr="2008071709050244"/>
                    <pic:cNvPicPr>
                      <a:picLocks noChangeAspect="1"/>
                    </pic:cNvPicPr>
                  </pic:nvPicPr>
                  <pic:blipFill>
                    <a:blip r:embed="rId15"/>
                    <a:stretch>
                      <a:fillRect/>
                    </a:stretch>
                  </pic:blipFill>
                  <pic:spPr>
                    <a:xfrm>
                      <a:off x="0" y="0"/>
                      <a:ext cx="1485900" cy="1615440"/>
                    </a:xfrm>
                    <a:prstGeom prst="rect">
                      <a:avLst/>
                    </a:prstGeom>
                    <a:noFill/>
                    <a:ln w="9525">
                      <a:noFill/>
                    </a:ln>
                  </pic:spPr>
                </pic:pic>
              </a:graphicData>
            </a:graphic>
          </wp:anchor>
        </w:drawing>
      </w:r>
    </w:p>
    <w:sectPr>
      <w:type w:val="continuous"/>
      <w:pgSz w:w="23814" w:h="16840" w:orient="landscape"/>
      <w:pgMar w:top="1418" w:right="1134" w:bottom="1418" w:left="1134" w:header="851" w:footer="992" w:gutter="0"/>
      <w:cols w:space="252" w:num="8"/>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Courier New">
    <w:panose1 w:val="02070309020205020404"/>
    <w:charset w:val="00"/>
    <w:family w:val="modern"/>
    <w:pitch w:val="default"/>
    <w:sig w:usb0="E0002A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方正华隶简体">
    <w:altName w:val="宋体"/>
    <w:panose1 w:val="03000509000000000000"/>
    <w:charset w:val="86"/>
    <w:family w:val="script"/>
    <w:pitch w:val="default"/>
    <w:sig w:usb0="00000000" w:usb1="00000000" w:usb2="00000010" w:usb3="00000000" w:csb0="00040000" w:csb1="00000000"/>
  </w:font>
  <w:font w:name="方正舒体简体">
    <w:altName w:val="宋体"/>
    <w:panose1 w:val="02010601030101010101"/>
    <w:charset w:val="86"/>
    <w:family w:val="auto"/>
    <w:pitch w:val="default"/>
    <w:sig w:usb0="00000001" w:usb1="080E0000" w:usb2="00000010" w:usb3="00000000" w:csb0="00040000" w:csb1="00000000"/>
  </w:font>
  <w:font w:name="方正剪纸简体">
    <w:altName w:val="宋体"/>
    <w:panose1 w:val="03000509000000000000"/>
    <w:charset w:val="86"/>
    <w:family w:val="script"/>
    <w:pitch w:val="default"/>
    <w:sig w:usb0="00000000" w:usb1="00000000" w:usb2="00000010" w:usb3="00000000" w:csb0="00040000" w:csb1="00000000"/>
  </w:font>
  <w:font w:name="方正小标宋简体">
    <w:panose1 w:val="03000509000000000000"/>
    <w:charset w:val="86"/>
    <w:family w:val="script"/>
    <w:pitch w:val="default"/>
    <w:sig w:usb0="00000001" w:usb1="080E0000" w:usb2="00000000" w:usb3="00000000" w:csb0="00040000" w:csb1="00000000"/>
  </w:font>
  <w:font w:name="华文行楷">
    <w:altName w:val="微软雅黑"/>
    <w:panose1 w:val="02010800040101010101"/>
    <w:charset w:val="86"/>
    <w:family w:val="auto"/>
    <w:pitch w:val="default"/>
    <w:sig w:usb0="00000000" w:usb1="080F0000" w:usb2="00000000" w:usb3="00000000" w:csb0="00040000" w:csb1="00000000"/>
  </w:font>
  <w:font w:name="华文仿宋">
    <w:altName w:val="微软雅黑"/>
    <w:panose1 w:val="02010600040101010101"/>
    <w:charset w:val="86"/>
    <w:family w:val="auto"/>
    <w:pitch w:val="default"/>
    <w:sig w:usb0="00000287" w:usb1="080F0000" w:usb2="00000010" w:usb3="00000000" w:csb0="0004009F" w:csb1="00000000"/>
  </w:font>
  <w:font w:name="楷体_GB2312">
    <w:altName w:val="楷体"/>
    <w:panose1 w:val="02010609030101010101"/>
    <w:charset w:val="86"/>
    <w:family w:val="modern"/>
    <w:pitch w:val="default"/>
    <w:sig w:usb0="00000000" w:usb1="080E0000" w:usb2="00000000" w:usb3="00000000" w:csb0="00040000" w:csb1="00000000"/>
  </w:font>
  <w:font w:name="华文新魏">
    <w:altName w:val="微软雅黑"/>
    <w:panose1 w:val="02010800040101010101"/>
    <w:charset w:val="86"/>
    <w:family w:val="auto"/>
    <w:pitch w:val="default"/>
    <w:sig w:usb0="00000000" w:usb1="080F0000" w:usb2="00000000" w:usb3="00000000" w:csb0="00040000" w:csb1="00000000"/>
  </w:font>
  <w:font w:name="方正正中黑简体">
    <w:altName w:val="微软雅黑"/>
    <w:panose1 w:val="02000000000000000000"/>
    <w:charset w:val="86"/>
    <w:family w:val="auto"/>
    <w:pitch w:val="default"/>
    <w:sig w:usb0="00000001" w:usb1="080E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35CB"/>
    <w:rsid w:val="00005F38"/>
    <w:rsid w:val="00014EDE"/>
    <w:rsid w:val="00020D8C"/>
    <w:rsid w:val="00025005"/>
    <w:rsid w:val="00037899"/>
    <w:rsid w:val="000414C1"/>
    <w:rsid w:val="00042B4A"/>
    <w:rsid w:val="000430A3"/>
    <w:rsid w:val="000446F5"/>
    <w:rsid w:val="0004787C"/>
    <w:rsid w:val="000503FB"/>
    <w:rsid w:val="0005172C"/>
    <w:rsid w:val="00052FDC"/>
    <w:rsid w:val="00061747"/>
    <w:rsid w:val="00066FC9"/>
    <w:rsid w:val="000766CA"/>
    <w:rsid w:val="000A2AC0"/>
    <w:rsid w:val="000B0CAD"/>
    <w:rsid w:val="000B2D07"/>
    <w:rsid w:val="000B4912"/>
    <w:rsid w:val="000C73B4"/>
    <w:rsid w:val="000D0529"/>
    <w:rsid w:val="000F2A7F"/>
    <w:rsid w:val="0010457B"/>
    <w:rsid w:val="00107176"/>
    <w:rsid w:val="00107B8E"/>
    <w:rsid w:val="0011301A"/>
    <w:rsid w:val="00114D50"/>
    <w:rsid w:val="001208B2"/>
    <w:rsid w:val="00136932"/>
    <w:rsid w:val="001546A2"/>
    <w:rsid w:val="00165F35"/>
    <w:rsid w:val="00167BDB"/>
    <w:rsid w:val="00176566"/>
    <w:rsid w:val="00176DF6"/>
    <w:rsid w:val="00180A4B"/>
    <w:rsid w:val="00184520"/>
    <w:rsid w:val="00191024"/>
    <w:rsid w:val="00192395"/>
    <w:rsid w:val="001B338B"/>
    <w:rsid w:val="001C2CEB"/>
    <w:rsid w:val="001C5686"/>
    <w:rsid w:val="001E744D"/>
    <w:rsid w:val="001F39DF"/>
    <w:rsid w:val="001F6ACA"/>
    <w:rsid w:val="00201C56"/>
    <w:rsid w:val="002034FC"/>
    <w:rsid w:val="00205329"/>
    <w:rsid w:val="00224AE4"/>
    <w:rsid w:val="00234339"/>
    <w:rsid w:val="002369E4"/>
    <w:rsid w:val="00237DB9"/>
    <w:rsid w:val="00244946"/>
    <w:rsid w:val="0024613F"/>
    <w:rsid w:val="00260022"/>
    <w:rsid w:val="00261BB3"/>
    <w:rsid w:val="00286B7F"/>
    <w:rsid w:val="002879EB"/>
    <w:rsid w:val="00293640"/>
    <w:rsid w:val="00297AAC"/>
    <w:rsid w:val="002A183B"/>
    <w:rsid w:val="002B5F2E"/>
    <w:rsid w:val="002C0EBD"/>
    <w:rsid w:val="002D029B"/>
    <w:rsid w:val="002E07BF"/>
    <w:rsid w:val="002F445D"/>
    <w:rsid w:val="00307904"/>
    <w:rsid w:val="00314288"/>
    <w:rsid w:val="00320653"/>
    <w:rsid w:val="00333482"/>
    <w:rsid w:val="003349BE"/>
    <w:rsid w:val="0034169A"/>
    <w:rsid w:val="00342131"/>
    <w:rsid w:val="00343615"/>
    <w:rsid w:val="00344A2F"/>
    <w:rsid w:val="0034711D"/>
    <w:rsid w:val="0035417D"/>
    <w:rsid w:val="00354E87"/>
    <w:rsid w:val="003561DE"/>
    <w:rsid w:val="0036061F"/>
    <w:rsid w:val="0036128D"/>
    <w:rsid w:val="00362DBC"/>
    <w:rsid w:val="003639C2"/>
    <w:rsid w:val="003645FF"/>
    <w:rsid w:val="00371931"/>
    <w:rsid w:val="00372C59"/>
    <w:rsid w:val="0038033F"/>
    <w:rsid w:val="003933A1"/>
    <w:rsid w:val="003D7D69"/>
    <w:rsid w:val="003E4394"/>
    <w:rsid w:val="003E4DD4"/>
    <w:rsid w:val="003E6035"/>
    <w:rsid w:val="003E6309"/>
    <w:rsid w:val="003E7766"/>
    <w:rsid w:val="003F0932"/>
    <w:rsid w:val="003F720D"/>
    <w:rsid w:val="003F7F11"/>
    <w:rsid w:val="00401B0D"/>
    <w:rsid w:val="00411949"/>
    <w:rsid w:val="00412D0F"/>
    <w:rsid w:val="00421FC2"/>
    <w:rsid w:val="004228EA"/>
    <w:rsid w:val="00426695"/>
    <w:rsid w:val="00433548"/>
    <w:rsid w:val="0043730F"/>
    <w:rsid w:val="00447E63"/>
    <w:rsid w:val="00460BE6"/>
    <w:rsid w:val="0046665D"/>
    <w:rsid w:val="00467B26"/>
    <w:rsid w:val="00471290"/>
    <w:rsid w:val="00471C34"/>
    <w:rsid w:val="00471E2B"/>
    <w:rsid w:val="004757D6"/>
    <w:rsid w:val="004758C8"/>
    <w:rsid w:val="00476136"/>
    <w:rsid w:val="004818F8"/>
    <w:rsid w:val="004823EE"/>
    <w:rsid w:val="00485188"/>
    <w:rsid w:val="00490D72"/>
    <w:rsid w:val="004A2439"/>
    <w:rsid w:val="004A4413"/>
    <w:rsid w:val="004B5A76"/>
    <w:rsid w:val="004C321D"/>
    <w:rsid w:val="004C684A"/>
    <w:rsid w:val="004D0C2D"/>
    <w:rsid w:val="004D6C05"/>
    <w:rsid w:val="004E01D6"/>
    <w:rsid w:val="005063C8"/>
    <w:rsid w:val="0050731D"/>
    <w:rsid w:val="00510E4F"/>
    <w:rsid w:val="00514F1B"/>
    <w:rsid w:val="005163FA"/>
    <w:rsid w:val="00516608"/>
    <w:rsid w:val="00525C29"/>
    <w:rsid w:val="00531241"/>
    <w:rsid w:val="005351E1"/>
    <w:rsid w:val="005422C7"/>
    <w:rsid w:val="0055130B"/>
    <w:rsid w:val="005645DC"/>
    <w:rsid w:val="00566357"/>
    <w:rsid w:val="00573042"/>
    <w:rsid w:val="00586F64"/>
    <w:rsid w:val="0059189E"/>
    <w:rsid w:val="0059353D"/>
    <w:rsid w:val="005A3381"/>
    <w:rsid w:val="005A39B7"/>
    <w:rsid w:val="005A3C43"/>
    <w:rsid w:val="005A6AA2"/>
    <w:rsid w:val="005B7C6B"/>
    <w:rsid w:val="005C69C7"/>
    <w:rsid w:val="005D538C"/>
    <w:rsid w:val="005D5D1A"/>
    <w:rsid w:val="005E04CC"/>
    <w:rsid w:val="005E74F5"/>
    <w:rsid w:val="005E79E6"/>
    <w:rsid w:val="005F0164"/>
    <w:rsid w:val="0060184F"/>
    <w:rsid w:val="00604313"/>
    <w:rsid w:val="006050E5"/>
    <w:rsid w:val="00605A66"/>
    <w:rsid w:val="0061119D"/>
    <w:rsid w:val="00617A9D"/>
    <w:rsid w:val="0062471F"/>
    <w:rsid w:val="006337C5"/>
    <w:rsid w:val="0063516D"/>
    <w:rsid w:val="00643B53"/>
    <w:rsid w:val="006472B9"/>
    <w:rsid w:val="00653B67"/>
    <w:rsid w:val="006554CF"/>
    <w:rsid w:val="00670A13"/>
    <w:rsid w:val="00673A50"/>
    <w:rsid w:val="00684A97"/>
    <w:rsid w:val="006874EB"/>
    <w:rsid w:val="00690AAC"/>
    <w:rsid w:val="00693E8A"/>
    <w:rsid w:val="00696878"/>
    <w:rsid w:val="006A3F1C"/>
    <w:rsid w:val="006A6F1F"/>
    <w:rsid w:val="006A71E2"/>
    <w:rsid w:val="006A75F0"/>
    <w:rsid w:val="006B5DE2"/>
    <w:rsid w:val="006C02A5"/>
    <w:rsid w:val="006C5A9A"/>
    <w:rsid w:val="006D6C69"/>
    <w:rsid w:val="006E4523"/>
    <w:rsid w:val="006E7F29"/>
    <w:rsid w:val="00702C9B"/>
    <w:rsid w:val="00704617"/>
    <w:rsid w:val="00705C41"/>
    <w:rsid w:val="00716558"/>
    <w:rsid w:val="00735E1B"/>
    <w:rsid w:val="00741EF2"/>
    <w:rsid w:val="0074545C"/>
    <w:rsid w:val="007455B1"/>
    <w:rsid w:val="00751B42"/>
    <w:rsid w:val="007535A9"/>
    <w:rsid w:val="00754EF7"/>
    <w:rsid w:val="00755B86"/>
    <w:rsid w:val="00765193"/>
    <w:rsid w:val="007662F1"/>
    <w:rsid w:val="007716C9"/>
    <w:rsid w:val="00787832"/>
    <w:rsid w:val="00794F15"/>
    <w:rsid w:val="0079763C"/>
    <w:rsid w:val="007A3090"/>
    <w:rsid w:val="007C4FA8"/>
    <w:rsid w:val="007D16FC"/>
    <w:rsid w:val="007E4B05"/>
    <w:rsid w:val="007E5263"/>
    <w:rsid w:val="007E7A76"/>
    <w:rsid w:val="007F0BFF"/>
    <w:rsid w:val="007F7469"/>
    <w:rsid w:val="00812FD4"/>
    <w:rsid w:val="008253A5"/>
    <w:rsid w:val="00835DEF"/>
    <w:rsid w:val="00836E0C"/>
    <w:rsid w:val="00851300"/>
    <w:rsid w:val="00857003"/>
    <w:rsid w:val="00865B86"/>
    <w:rsid w:val="0087324C"/>
    <w:rsid w:val="00882613"/>
    <w:rsid w:val="008901EA"/>
    <w:rsid w:val="00890992"/>
    <w:rsid w:val="008A422D"/>
    <w:rsid w:val="008B0F62"/>
    <w:rsid w:val="008C2547"/>
    <w:rsid w:val="008D141D"/>
    <w:rsid w:val="008D4C15"/>
    <w:rsid w:val="008D5AE5"/>
    <w:rsid w:val="008E14AF"/>
    <w:rsid w:val="008E1AD4"/>
    <w:rsid w:val="008E3606"/>
    <w:rsid w:val="008E42EB"/>
    <w:rsid w:val="008F546C"/>
    <w:rsid w:val="00900098"/>
    <w:rsid w:val="0091433E"/>
    <w:rsid w:val="00916994"/>
    <w:rsid w:val="00921368"/>
    <w:rsid w:val="00923614"/>
    <w:rsid w:val="00933E88"/>
    <w:rsid w:val="009407F8"/>
    <w:rsid w:val="00943CBA"/>
    <w:rsid w:val="009537B1"/>
    <w:rsid w:val="00963C93"/>
    <w:rsid w:val="00966F0A"/>
    <w:rsid w:val="00974D32"/>
    <w:rsid w:val="00977517"/>
    <w:rsid w:val="009819D7"/>
    <w:rsid w:val="009921AD"/>
    <w:rsid w:val="00994D25"/>
    <w:rsid w:val="009A2277"/>
    <w:rsid w:val="009A43E6"/>
    <w:rsid w:val="009A7B8C"/>
    <w:rsid w:val="009B464C"/>
    <w:rsid w:val="009B7231"/>
    <w:rsid w:val="009C5605"/>
    <w:rsid w:val="009E5C38"/>
    <w:rsid w:val="009F547B"/>
    <w:rsid w:val="00A127BF"/>
    <w:rsid w:val="00A14315"/>
    <w:rsid w:val="00A20096"/>
    <w:rsid w:val="00A25341"/>
    <w:rsid w:val="00A256FD"/>
    <w:rsid w:val="00A278D7"/>
    <w:rsid w:val="00A360D0"/>
    <w:rsid w:val="00A377A6"/>
    <w:rsid w:val="00A47FC7"/>
    <w:rsid w:val="00A5627C"/>
    <w:rsid w:val="00A96321"/>
    <w:rsid w:val="00A96BA2"/>
    <w:rsid w:val="00AA13D5"/>
    <w:rsid w:val="00AB3480"/>
    <w:rsid w:val="00AB4A3E"/>
    <w:rsid w:val="00AC4943"/>
    <w:rsid w:val="00AD051C"/>
    <w:rsid w:val="00AE3ACF"/>
    <w:rsid w:val="00AE48D2"/>
    <w:rsid w:val="00AE7068"/>
    <w:rsid w:val="00AF7E19"/>
    <w:rsid w:val="00B038D8"/>
    <w:rsid w:val="00B0395B"/>
    <w:rsid w:val="00B159DD"/>
    <w:rsid w:val="00B16151"/>
    <w:rsid w:val="00B168B9"/>
    <w:rsid w:val="00B16BFD"/>
    <w:rsid w:val="00B1780F"/>
    <w:rsid w:val="00B2609D"/>
    <w:rsid w:val="00B34BC7"/>
    <w:rsid w:val="00B50AA6"/>
    <w:rsid w:val="00B61264"/>
    <w:rsid w:val="00B72A02"/>
    <w:rsid w:val="00B82C3C"/>
    <w:rsid w:val="00B92AE6"/>
    <w:rsid w:val="00B94749"/>
    <w:rsid w:val="00BA7CA8"/>
    <w:rsid w:val="00BB1862"/>
    <w:rsid w:val="00BB68A8"/>
    <w:rsid w:val="00BB6DAF"/>
    <w:rsid w:val="00BC545B"/>
    <w:rsid w:val="00BE2882"/>
    <w:rsid w:val="00BF73A0"/>
    <w:rsid w:val="00BF7592"/>
    <w:rsid w:val="00C13D8C"/>
    <w:rsid w:val="00C1781C"/>
    <w:rsid w:val="00C20C32"/>
    <w:rsid w:val="00C2617A"/>
    <w:rsid w:val="00C34B44"/>
    <w:rsid w:val="00C44A04"/>
    <w:rsid w:val="00C47308"/>
    <w:rsid w:val="00C555C1"/>
    <w:rsid w:val="00C6515C"/>
    <w:rsid w:val="00C6762F"/>
    <w:rsid w:val="00C743F0"/>
    <w:rsid w:val="00C775F5"/>
    <w:rsid w:val="00C8424B"/>
    <w:rsid w:val="00CC12A8"/>
    <w:rsid w:val="00CC35A1"/>
    <w:rsid w:val="00CD0478"/>
    <w:rsid w:val="00D0382A"/>
    <w:rsid w:val="00D05D31"/>
    <w:rsid w:val="00D11949"/>
    <w:rsid w:val="00D16CBC"/>
    <w:rsid w:val="00D329D1"/>
    <w:rsid w:val="00D60AEE"/>
    <w:rsid w:val="00D614FB"/>
    <w:rsid w:val="00D83064"/>
    <w:rsid w:val="00DC1295"/>
    <w:rsid w:val="00DE0848"/>
    <w:rsid w:val="00DE2A55"/>
    <w:rsid w:val="00DE4C4B"/>
    <w:rsid w:val="00E06B83"/>
    <w:rsid w:val="00E15302"/>
    <w:rsid w:val="00E30CA6"/>
    <w:rsid w:val="00E34B0E"/>
    <w:rsid w:val="00E36840"/>
    <w:rsid w:val="00E466A1"/>
    <w:rsid w:val="00E47CD9"/>
    <w:rsid w:val="00E54A91"/>
    <w:rsid w:val="00E626AE"/>
    <w:rsid w:val="00E6565F"/>
    <w:rsid w:val="00E74710"/>
    <w:rsid w:val="00E83F16"/>
    <w:rsid w:val="00E931F0"/>
    <w:rsid w:val="00EA1BF0"/>
    <w:rsid w:val="00EB694A"/>
    <w:rsid w:val="00ED5D28"/>
    <w:rsid w:val="00EE1A11"/>
    <w:rsid w:val="00EE1F8A"/>
    <w:rsid w:val="00EE22F2"/>
    <w:rsid w:val="00EE611B"/>
    <w:rsid w:val="00EE6A31"/>
    <w:rsid w:val="00EE7EB1"/>
    <w:rsid w:val="00F11E34"/>
    <w:rsid w:val="00F1642D"/>
    <w:rsid w:val="00F32E7B"/>
    <w:rsid w:val="00F35716"/>
    <w:rsid w:val="00F42EB6"/>
    <w:rsid w:val="00F46C78"/>
    <w:rsid w:val="00F515AB"/>
    <w:rsid w:val="00F60ABD"/>
    <w:rsid w:val="00F63D09"/>
    <w:rsid w:val="00F672F9"/>
    <w:rsid w:val="00F67E98"/>
    <w:rsid w:val="00F82BF1"/>
    <w:rsid w:val="00F87C53"/>
    <w:rsid w:val="00F91977"/>
    <w:rsid w:val="00F95EE9"/>
    <w:rsid w:val="00FA4CD8"/>
    <w:rsid w:val="00FB52AD"/>
    <w:rsid w:val="00FC3DAF"/>
    <w:rsid w:val="00FD4154"/>
    <w:rsid w:val="00FD56A7"/>
    <w:rsid w:val="00FE063B"/>
    <w:rsid w:val="00FE4292"/>
    <w:rsid w:val="00FE6382"/>
    <w:rsid w:val="00FF4253"/>
    <w:rsid w:val="01802F01"/>
    <w:rsid w:val="01F83778"/>
    <w:rsid w:val="025E583D"/>
    <w:rsid w:val="03E33378"/>
    <w:rsid w:val="03E90587"/>
    <w:rsid w:val="06B72E54"/>
    <w:rsid w:val="073919F7"/>
    <w:rsid w:val="0837273A"/>
    <w:rsid w:val="0AD93E26"/>
    <w:rsid w:val="0C4D0927"/>
    <w:rsid w:val="0E5B4051"/>
    <w:rsid w:val="105A776D"/>
    <w:rsid w:val="11A62A73"/>
    <w:rsid w:val="11EB55F9"/>
    <w:rsid w:val="12A6330B"/>
    <w:rsid w:val="12F42F84"/>
    <w:rsid w:val="147826BD"/>
    <w:rsid w:val="14D13448"/>
    <w:rsid w:val="1529114D"/>
    <w:rsid w:val="16593B0A"/>
    <w:rsid w:val="17164ADD"/>
    <w:rsid w:val="185B03DC"/>
    <w:rsid w:val="19FF0F68"/>
    <w:rsid w:val="1BD34D85"/>
    <w:rsid w:val="1BDA16DD"/>
    <w:rsid w:val="1CC90FDA"/>
    <w:rsid w:val="1CD97BA1"/>
    <w:rsid w:val="21AA3532"/>
    <w:rsid w:val="21F85959"/>
    <w:rsid w:val="230718AF"/>
    <w:rsid w:val="24673A79"/>
    <w:rsid w:val="2502573D"/>
    <w:rsid w:val="255812D6"/>
    <w:rsid w:val="2564751D"/>
    <w:rsid w:val="263E4D25"/>
    <w:rsid w:val="268B0ACD"/>
    <w:rsid w:val="26BC70CA"/>
    <w:rsid w:val="276C325E"/>
    <w:rsid w:val="284149E7"/>
    <w:rsid w:val="29621E6F"/>
    <w:rsid w:val="29CD20E7"/>
    <w:rsid w:val="2DF235A2"/>
    <w:rsid w:val="2E42342E"/>
    <w:rsid w:val="2EED010D"/>
    <w:rsid w:val="2F040A98"/>
    <w:rsid w:val="2F116979"/>
    <w:rsid w:val="30210F47"/>
    <w:rsid w:val="30307A40"/>
    <w:rsid w:val="31DD2F48"/>
    <w:rsid w:val="32C40BCD"/>
    <w:rsid w:val="33786DE6"/>
    <w:rsid w:val="33B02C32"/>
    <w:rsid w:val="358E0F5C"/>
    <w:rsid w:val="359619C0"/>
    <w:rsid w:val="363A2BB9"/>
    <w:rsid w:val="39EA3728"/>
    <w:rsid w:val="3A161AE1"/>
    <w:rsid w:val="3B4263E1"/>
    <w:rsid w:val="3BCD264F"/>
    <w:rsid w:val="3C6E65FB"/>
    <w:rsid w:val="3D6F403F"/>
    <w:rsid w:val="3DFD6FD4"/>
    <w:rsid w:val="3F454A50"/>
    <w:rsid w:val="40755142"/>
    <w:rsid w:val="40807F52"/>
    <w:rsid w:val="41282095"/>
    <w:rsid w:val="42B17423"/>
    <w:rsid w:val="4375430A"/>
    <w:rsid w:val="447D54C9"/>
    <w:rsid w:val="45082A91"/>
    <w:rsid w:val="45755624"/>
    <w:rsid w:val="45D62EB1"/>
    <w:rsid w:val="462C5A00"/>
    <w:rsid w:val="480E3EC5"/>
    <w:rsid w:val="481510D5"/>
    <w:rsid w:val="4884333B"/>
    <w:rsid w:val="48A46BDD"/>
    <w:rsid w:val="48ED76BE"/>
    <w:rsid w:val="4C6B2D41"/>
    <w:rsid w:val="4C74748C"/>
    <w:rsid w:val="4CED6D93"/>
    <w:rsid w:val="4E044081"/>
    <w:rsid w:val="4E877E36"/>
    <w:rsid w:val="50803AA5"/>
    <w:rsid w:val="51173E64"/>
    <w:rsid w:val="511802C2"/>
    <w:rsid w:val="517D32AE"/>
    <w:rsid w:val="546A72ED"/>
    <w:rsid w:val="56F4516A"/>
    <w:rsid w:val="586978D1"/>
    <w:rsid w:val="590E3877"/>
    <w:rsid w:val="5A2E0FEF"/>
    <w:rsid w:val="5C4A5F4E"/>
    <w:rsid w:val="5D3853B7"/>
    <w:rsid w:val="5E190C42"/>
    <w:rsid w:val="5F38411C"/>
    <w:rsid w:val="60E619F5"/>
    <w:rsid w:val="61865A33"/>
    <w:rsid w:val="61E17135"/>
    <w:rsid w:val="657E4E3F"/>
    <w:rsid w:val="65D107E0"/>
    <w:rsid w:val="663F5150"/>
    <w:rsid w:val="6A38477F"/>
    <w:rsid w:val="6AF01A72"/>
    <w:rsid w:val="6BA15A5D"/>
    <w:rsid w:val="6D6A2BA9"/>
    <w:rsid w:val="6DE77685"/>
    <w:rsid w:val="70380586"/>
    <w:rsid w:val="70590718"/>
    <w:rsid w:val="725707CE"/>
    <w:rsid w:val="73E045C4"/>
    <w:rsid w:val="73FC426E"/>
    <w:rsid w:val="75BA6DD2"/>
    <w:rsid w:val="78556277"/>
    <w:rsid w:val="79377219"/>
    <w:rsid w:val="797A5CA1"/>
    <w:rsid w:val="79E36A20"/>
    <w:rsid w:val="7A3E3CB5"/>
    <w:rsid w:val="7B18368B"/>
    <w:rsid w:val="7B971257"/>
    <w:rsid w:val="7C4250DA"/>
    <w:rsid w:val="7D784B9B"/>
    <w:rsid w:val="7F0A42D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4"/>
      <w:lang w:val="en-US" w:eastAsia="zh-CN" w:bidi="ar-SA"/>
    </w:rPr>
  </w:style>
  <w:style w:type="paragraph" w:styleId="2">
    <w:name w:val="heading 3"/>
    <w:basedOn w:val="1"/>
    <w:qFormat/>
    <w:uiPriority w:val="0"/>
    <w:pPr>
      <w:widowControl/>
      <w:jc w:val="left"/>
      <w:outlineLvl w:val="2"/>
    </w:pPr>
    <w:rPr>
      <w:rFonts w:ascii="宋体" w:hAnsi="宋体" w:cs="宋体"/>
      <w:b/>
      <w:bCs/>
      <w:kern w:val="0"/>
      <w:sz w:val="27"/>
      <w:szCs w:val="27"/>
    </w:rPr>
  </w:style>
  <w:style w:type="character" w:default="1" w:styleId="10">
    <w:name w:val="Default Paragraph Font"/>
    <w:uiPriority w:val="0"/>
  </w:style>
  <w:style w:type="table" w:default="1" w:styleId="14">
    <w:name w:val="Normal Table"/>
    <w:semiHidden/>
    <w:uiPriority w:val="0"/>
    <w:tblPr>
      <w:tblStyle w:val="14"/>
      <w:tblLayout w:type="fixed"/>
      <w:tblCellMar>
        <w:top w:w="0" w:type="dxa"/>
        <w:left w:w="108" w:type="dxa"/>
        <w:bottom w:w="0" w:type="dxa"/>
        <w:right w:w="108" w:type="dxa"/>
      </w:tblCellMar>
    </w:tblPr>
  </w:style>
  <w:style w:type="paragraph" w:styleId="3">
    <w:name w:val="Document Map"/>
    <w:basedOn w:val="1"/>
    <w:uiPriority w:val="0"/>
    <w:pPr>
      <w:shd w:val="clear" w:color="auto" w:fill="000080"/>
    </w:pPr>
  </w:style>
  <w:style w:type="paragraph" w:styleId="4">
    <w:name w:val="Plain Text"/>
    <w:basedOn w:val="1"/>
    <w:link w:val="19"/>
    <w:uiPriority w:val="0"/>
    <w:rPr>
      <w:rFonts w:ascii="宋体" w:hAnsi="Courier New" w:cs="Courier New"/>
      <w:szCs w:val="21"/>
    </w:rPr>
  </w:style>
  <w:style w:type="paragraph" w:styleId="5">
    <w:name w:val="Body Text Indent 2"/>
    <w:basedOn w:val="1"/>
    <w:uiPriority w:val="0"/>
    <w:pPr>
      <w:spacing w:line="360" w:lineRule="auto"/>
      <w:ind w:firstLine="532" w:firstLineChars="200"/>
    </w:pPr>
    <w:rPr>
      <w:rFonts w:eastAsia="仿宋_GB2312"/>
      <w:sz w:val="28"/>
      <w:szCs w:val="30"/>
    </w:rPr>
  </w:style>
  <w:style w:type="paragraph" w:styleId="6">
    <w:name w:val="Balloon Text"/>
    <w:basedOn w:val="1"/>
    <w:uiPriority w:val="0"/>
    <w:rPr>
      <w:sz w:val="18"/>
      <w:szCs w:val="18"/>
    </w:rPr>
  </w:style>
  <w:style w:type="paragraph" w:styleId="7">
    <w:name w:val="footer"/>
    <w:basedOn w:val="1"/>
    <w:uiPriority w:val="0"/>
    <w:pPr>
      <w:tabs>
        <w:tab w:val="center" w:pos="4153"/>
        <w:tab w:val="right" w:pos="8306"/>
      </w:tabs>
      <w:snapToGrid w:val="0"/>
      <w:jc w:val="left"/>
    </w:pPr>
    <w:rPr>
      <w:sz w:val="18"/>
      <w:szCs w:val="18"/>
    </w:rPr>
  </w:style>
  <w:style w:type="paragraph" w:styleId="8">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uiPriority w:val="0"/>
    <w:pPr>
      <w:widowControl/>
      <w:spacing w:before="100" w:beforeLines="0" w:beforeAutospacing="1" w:after="100" w:afterLines="0" w:afterAutospacing="1"/>
      <w:jc w:val="left"/>
    </w:pPr>
    <w:rPr>
      <w:rFonts w:ascii="宋体" w:hAnsi="宋体" w:cs="宋体"/>
      <w:kern w:val="0"/>
      <w:sz w:val="24"/>
    </w:rPr>
  </w:style>
  <w:style w:type="character" w:styleId="11">
    <w:name w:val="Strong"/>
    <w:basedOn w:val="10"/>
    <w:qFormat/>
    <w:uiPriority w:val="0"/>
    <w:rPr>
      <w:b/>
      <w:bCs/>
    </w:rPr>
  </w:style>
  <w:style w:type="character" w:styleId="12">
    <w:name w:val="FollowedHyperlink"/>
    <w:basedOn w:val="10"/>
    <w:uiPriority w:val="0"/>
    <w:rPr>
      <w:color w:val="585858"/>
      <w:u w:val="none"/>
    </w:rPr>
  </w:style>
  <w:style w:type="character" w:styleId="13">
    <w:name w:val="Hyperlink"/>
    <w:basedOn w:val="10"/>
    <w:uiPriority w:val="0"/>
    <w:rPr>
      <w:color w:val="333333"/>
      <w:u w:val="none"/>
    </w:rPr>
  </w:style>
  <w:style w:type="paragraph" w:customStyle="1" w:styleId="15">
    <w:name w:val="Char Char Char Char Char Char Char Char Char Char Char Char Char Char Char Char Char Char Char Char"/>
    <w:basedOn w:val="3"/>
    <w:uiPriority w:val="0"/>
    <w:pPr>
      <w:adjustRightInd w:val="0"/>
      <w:textAlignment w:val="baseline"/>
    </w:pPr>
    <w:rPr>
      <w:rFonts w:ascii="Tahoma" w:hAnsi="Tahoma" w:cs="Tahoma"/>
      <w:sz w:val="24"/>
    </w:rPr>
  </w:style>
  <w:style w:type="paragraph" w:customStyle="1" w:styleId="16">
    <w:name w:val="p0"/>
    <w:basedOn w:val="1"/>
    <w:uiPriority w:val="0"/>
    <w:pPr>
      <w:widowControl/>
    </w:pPr>
    <w:rPr>
      <w:kern w:val="0"/>
      <w:szCs w:val="21"/>
    </w:rPr>
  </w:style>
  <w:style w:type="character" w:customStyle="1" w:styleId="17">
    <w:name w:val="bz-content2"/>
    <w:basedOn w:val="10"/>
    <w:uiPriority w:val="0"/>
  </w:style>
  <w:style w:type="character" w:customStyle="1" w:styleId="18">
    <w:name w:val="apple-converted-space"/>
    <w:basedOn w:val="10"/>
    <w:uiPriority w:val="0"/>
  </w:style>
  <w:style w:type="character" w:customStyle="1" w:styleId="19">
    <w:name w:val="纯文本 Char"/>
    <w:basedOn w:val="10"/>
    <w:link w:val="4"/>
    <w:uiPriority w:val="0"/>
    <w:rPr>
      <w:rFonts w:ascii="宋体" w:hAnsi="Courier New" w:eastAsia="宋体" w:cs="Courier New"/>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Pages>
  <Words>39</Words>
  <Characters>224</Characters>
  <Lines>1</Lines>
  <Paragraphs>1</Paragraphs>
  <ScaleCrop>false</ScaleCrop>
  <LinksUpToDate>false</LinksUpToDate>
  <CharactersWithSpaces>262</CharactersWithSpaces>
  <Application>WPS Office_10.1.0.6930_F1E327BC-269C-435d-A152-05C5408002CA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2014-05-14T08:48:00Z</dcterms:created>
  <dc:creator>微软用户</dc:creator>
  <cp:lastModifiedBy>じ☆veSOUP</cp:lastModifiedBy>
  <cp:lastPrinted>2014-05-27T07:20:00Z</cp:lastPrinted>
  <dcterms:modified xsi:type="dcterms:W3CDTF">2017-11-28T06:39:31Z</dcterms:modified>
  <dc:title>金山水务　　　　　　　　  　　　　 　　　　    　　　　　　－4－</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